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B358" w14:textId="37ACCC0F" w:rsidR="001B567E" w:rsidRPr="000A566B" w:rsidRDefault="005222EB" w:rsidP="001B567E">
      <w:pPr>
        <w:jc w:val="center"/>
        <w:rPr>
          <w:b/>
          <w:sz w:val="28"/>
          <w:szCs w:val="28"/>
        </w:rPr>
      </w:pPr>
      <w:r>
        <w:rPr>
          <w:b/>
          <w:sz w:val="28"/>
          <w:szCs w:val="28"/>
        </w:rPr>
        <w:t xml:space="preserve">Fraud and </w:t>
      </w:r>
      <w:r w:rsidR="007C5B17">
        <w:rPr>
          <w:b/>
          <w:sz w:val="28"/>
          <w:szCs w:val="28"/>
        </w:rPr>
        <w:t>Incident Reporting</w:t>
      </w:r>
    </w:p>
    <w:p w14:paraId="0F5F259F" w14:textId="5D4A532E" w:rsidR="001B567E" w:rsidRDefault="001B567E" w:rsidP="00A963CC">
      <w:pPr>
        <w:spacing w:after="0"/>
        <w:rPr>
          <w:sz w:val="24"/>
          <w:szCs w:val="24"/>
        </w:rPr>
      </w:pPr>
      <w:r>
        <w:rPr>
          <w:sz w:val="24"/>
          <w:szCs w:val="24"/>
        </w:rPr>
        <w:t xml:space="preserve">The </w:t>
      </w:r>
      <w:r w:rsidR="006C6C79">
        <w:rPr>
          <w:sz w:val="24"/>
          <w:szCs w:val="24"/>
        </w:rPr>
        <w:t>Green Country</w:t>
      </w:r>
      <w:r>
        <w:rPr>
          <w:sz w:val="24"/>
          <w:szCs w:val="24"/>
        </w:rPr>
        <w:t xml:space="preserve"> Workforce Development Board (</w:t>
      </w:r>
      <w:r w:rsidR="0047702D">
        <w:rPr>
          <w:sz w:val="24"/>
          <w:szCs w:val="24"/>
        </w:rPr>
        <w:t>GC</w:t>
      </w:r>
      <w:r>
        <w:rPr>
          <w:sz w:val="24"/>
          <w:szCs w:val="24"/>
        </w:rPr>
        <w:t xml:space="preserve">WDB) </w:t>
      </w:r>
      <w:r w:rsidR="00A963CC">
        <w:rPr>
          <w:sz w:val="24"/>
          <w:szCs w:val="24"/>
        </w:rPr>
        <w:t>sets</w:t>
      </w:r>
      <w:r w:rsidR="005A09E6" w:rsidRPr="005A09E6">
        <w:rPr>
          <w:sz w:val="24"/>
          <w:szCs w:val="24"/>
        </w:rPr>
        <w:t xml:space="preserve"> expectations</w:t>
      </w:r>
      <w:r w:rsidR="00A963CC">
        <w:rPr>
          <w:sz w:val="24"/>
          <w:szCs w:val="24"/>
        </w:rPr>
        <w:t xml:space="preserve"> </w:t>
      </w:r>
      <w:r w:rsidR="005A09E6" w:rsidRPr="005A09E6">
        <w:rPr>
          <w:sz w:val="24"/>
          <w:szCs w:val="24"/>
        </w:rPr>
        <w:t>and requirements for immediately reporting information and complaints involving criminal fraud, waste, abuse or</w:t>
      </w:r>
      <w:r w:rsidR="005F0495">
        <w:rPr>
          <w:sz w:val="24"/>
          <w:szCs w:val="24"/>
        </w:rPr>
        <w:t xml:space="preserve"> </w:t>
      </w:r>
      <w:r w:rsidR="005A09E6" w:rsidRPr="005A09E6">
        <w:rPr>
          <w:sz w:val="24"/>
          <w:szCs w:val="24"/>
        </w:rPr>
        <w:t xml:space="preserve">other criminal activity. The </w:t>
      </w:r>
      <w:r w:rsidR="00B03BA9">
        <w:rPr>
          <w:sz w:val="24"/>
          <w:szCs w:val="24"/>
        </w:rPr>
        <w:t>GC</w:t>
      </w:r>
      <w:r w:rsidR="00B9769D">
        <w:rPr>
          <w:sz w:val="24"/>
          <w:szCs w:val="24"/>
        </w:rPr>
        <w:t>WDB</w:t>
      </w:r>
      <w:r w:rsidR="005A09E6" w:rsidRPr="005A09E6">
        <w:rPr>
          <w:sz w:val="24"/>
          <w:szCs w:val="24"/>
        </w:rPr>
        <w:t xml:space="preserve"> and its subrecipients are required</w:t>
      </w:r>
      <w:r w:rsidR="009811C7">
        <w:rPr>
          <w:sz w:val="24"/>
          <w:szCs w:val="24"/>
        </w:rPr>
        <w:t xml:space="preserve"> </w:t>
      </w:r>
      <w:r w:rsidR="005A09E6" w:rsidRPr="005A09E6">
        <w:rPr>
          <w:sz w:val="24"/>
          <w:szCs w:val="24"/>
        </w:rPr>
        <w:t xml:space="preserve">to report information or complaints regarding fraud, waste, </w:t>
      </w:r>
      <w:r w:rsidR="00270D18" w:rsidRPr="005A09E6">
        <w:rPr>
          <w:sz w:val="24"/>
          <w:szCs w:val="24"/>
        </w:rPr>
        <w:t>abuse,</w:t>
      </w:r>
      <w:r w:rsidR="005A09E6" w:rsidRPr="005A09E6">
        <w:rPr>
          <w:sz w:val="24"/>
          <w:szCs w:val="24"/>
        </w:rPr>
        <w:t xml:space="preserve"> or mismanagement of funds.</w:t>
      </w:r>
      <w:r w:rsidR="00323AB4">
        <w:rPr>
          <w:sz w:val="24"/>
          <w:szCs w:val="24"/>
        </w:rPr>
        <w:t xml:space="preserve">  State guidance is outlined in </w:t>
      </w:r>
      <w:r w:rsidR="00D875EA">
        <w:rPr>
          <w:sz w:val="24"/>
          <w:szCs w:val="24"/>
        </w:rPr>
        <w:t xml:space="preserve">OWDI 03-2020 entitled </w:t>
      </w:r>
      <w:r w:rsidR="00620BA1" w:rsidRPr="00620BA1">
        <w:rPr>
          <w:sz w:val="24"/>
          <w:szCs w:val="24"/>
        </w:rPr>
        <w:t>Fraud and Incident Reporting</w:t>
      </w:r>
      <w:r w:rsidR="00620BA1">
        <w:rPr>
          <w:sz w:val="24"/>
          <w:szCs w:val="24"/>
        </w:rPr>
        <w:t xml:space="preserve">, dated </w:t>
      </w:r>
      <w:r w:rsidR="00620BA1" w:rsidRPr="00620BA1">
        <w:rPr>
          <w:sz w:val="24"/>
          <w:szCs w:val="24"/>
        </w:rPr>
        <w:t>May 20, 2020</w:t>
      </w:r>
      <w:r w:rsidR="00620BA1">
        <w:rPr>
          <w:sz w:val="24"/>
          <w:szCs w:val="24"/>
        </w:rPr>
        <w:t>.</w:t>
      </w:r>
    </w:p>
    <w:p w14:paraId="253C39E1" w14:textId="77777777" w:rsidR="00620BA1" w:rsidRDefault="00620BA1" w:rsidP="00A963CC">
      <w:pPr>
        <w:spacing w:after="0"/>
        <w:rPr>
          <w:sz w:val="24"/>
          <w:szCs w:val="24"/>
        </w:rPr>
      </w:pPr>
    </w:p>
    <w:p w14:paraId="78ADA29F" w14:textId="69A924ED" w:rsidR="00982C19" w:rsidRDefault="00982C19" w:rsidP="00A963CC">
      <w:pPr>
        <w:spacing w:after="0"/>
        <w:rPr>
          <w:b/>
          <w:bCs/>
          <w:sz w:val="24"/>
          <w:szCs w:val="24"/>
        </w:rPr>
      </w:pPr>
      <w:r w:rsidRPr="00492F7A">
        <w:rPr>
          <w:b/>
          <w:bCs/>
          <w:sz w:val="24"/>
          <w:szCs w:val="24"/>
        </w:rPr>
        <w:t>I.</w:t>
      </w:r>
      <w:r>
        <w:rPr>
          <w:sz w:val="24"/>
          <w:szCs w:val="24"/>
        </w:rPr>
        <w:tab/>
      </w:r>
      <w:r w:rsidRPr="00862238">
        <w:rPr>
          <w:b/>
          <w:bCs/>
          <w:sz w:val="24"/>
          <w:szCs w:val="24"/>
        </w:rPr>
        <w:t>Definitions:</w:t>
      </w:r>
    </w:p>
    <w:p w14:paraId="18FA91C9" w14:textId="77777777" w:rsidR="00862238" w:rsidRDefault="00862238" w:rsidP="00A963CC">
      <w:pPr>
        <w:spacing w:after="0"/>
        <w:rPr>
          <w:sz w:val="24"/>
          <w:szCs w:val="24"/>
        </w:rPr>
      </w:pPr>
    </w:p>
    <w:p w14:paraId="7BDE68EB" w14:textId="392C64EE" w:rsidR="0030688D" w:rsidRDefault="0030688D" w:rsidP="0030688D">
      <w:pPr>
        <w:spacing w:after="0"/>
        <w:rPr>
          <w:sz w:val="24"/>
          <w:szCs w:val="24"/>
        </w:rPr>
      </w:pPr>
      <w:r>
        <w:rPr>
          <w:sz w:val="24"/>
          <w:szCs w:val="24"/>
        </w:rPr>
        <w:tab/>
      </w:r>
      <w:r w:rsidRPr="0030688D">
        <w:rPr>
          <w:sz w:val="24"/>
          <w:szCs w:val="24"/>
        </w:rPr>
        <w:t xml:space="preserve">A. Fraud, Misfeasance, </w:t>
      </w:r>
      <w:r w:rsidR="00091A0A" w:rsidRPr="0030688D">
        <w:rPr>
          <w:sz w:val="24"/>
          <w:szCs w:val="24"/>
        </w:rPr>
        <w:t>nonfeasance,</w:t>
      </w:r>
      <w:r w:rsidRPr="0030688D">
        <w:rPr>
          <w:sz w:val="24"/>
          <w:szCs w:val="24"/>
        </w:rPr>
        <w:t xml:space="preserve"> or Malfeasance</w:t>
      </w:r>
      <w:r w:rsidR="007062D5">
        <w:rPr>
          <w:sz w:val="24"/>
          <w:szCs w:val="24"/>
        </w:rPr>
        <w:t xml:space="preserve">:  </w:t>
      </w:r>
      <w:r w:rsidRPr="0030688D">
        <w:rPr>
          <w:sz w:val="24"/>
          <w:szCs w:val="24"/>
        </w:rPr>
        <w:t xml:space="preserve">Fraud, misfeasance, and </w:t>
      </w:r>
      <w:r w:rsidR="007062D5">
        <w:rPr>
          <w:sz w:val="24"/>
          <w:szCs w:val="24"/>
        </w:rPr>
        <w:tab/>
      </w:r>
      <w:r w:rsidRPr="0030688D">
        <w:rPr>
          <w:sz w:val="24"/>
          <w:szCs w:val="24"/>
        </w:rPr>
        <w:t xml:space="preserve">nonfeasance or malfeasance should be considered broadly as any alleged deliberate </w:t>
      </w:r>
      <w:r w:rsidR="007062D5">
        <w:rPr>
          <w:sz w:val="24"/>
          <w:szCs w:val="24"/>
        </w:rPr>
        <w:tab/>
      </w:r>
      <w:r w:rsidRPr="0030688D">
        <w:rPr>
          <w:sz w:val="24"/>
          <w:szCs w:val="24"/>
        </w:rPr>
        <w:t xml:space="preserve">action, which is apparently in violation of </w:t>
      </w:r>
      <w:r w:rsidR="003616C7">
        <w:rPr>
          <w:sz w:val="24"/>
          <w:szCs w:val="24"/>
        </w:rPr>
        <w:t>f</w:t>
      </w:r>
      <w:r w:rsidRPr="0030688D">
        <w:rPr>
          <w:sz w:val="24"/>
          <w:szCs w:val="24"/>
        </w:rPr>
        <w:t xml:space="preserve">ederal statutes and regulations. This </w:t>
      </w:r>
      <w:r w:rsidR="007062D5">
        <w:rPr>
          <w:sz w:val="24"/>
          <w:szCs w:val="24"/>
        </w:rPr>
        <w:tab/>
      </w:r>
      <w:r w:rsidRPr="0030688D">
        <w:rPr>
          <w:sz w:val="24"/>
          <w:szCs w:val="24"/>
        </w:rPr>
        <w:t xml:space="preserve">category includes, but is not limited to, indications of bribery, forgery, extortion, </w:t>
      </w:r>
      <w:r w:rsidR="007062D5">
        <w:rPr>
          <w:sz w:val="24"/>
          <w:szCs w:val="24"/>
        </w:rPr>
        <w:tab/>
      </w:r>
      <w:r w:rsidRPr="0030688D">
        <w:rPr>
          <w:sz w:val="24"/>
          <w:szCs w:val="24"/>
        </w:rPr>
        <w:t xml:space="preserve">embezzlement, theft of participant checks, kickbacks from participants, intentional </w:t>
      </w:r>
      <w:r w:rsidR="007062D5">
        <w:rPr>
          <w:sz w:val="24"/>
          <w:szCs w:val="24"/>
        </w:rPr>
        <w:tab/>
      </w:r>
      <w:r w:rsidRPr="0030688D">
        <w:rPr>
          <w:sz w:val="24"/>
          <w:szCs w:val="24"/>
        </w:rPr>
        <w:t xml:space="preserve">payments to a contractor without the expectation of receiving services, payments to </w:t>
      </w:r>
      <w:r w:rsidR="007062D5">
        <w:rPr>
          <w:sz w:val="24"/>
          <w:szCs w:val="24"/>
        </w:rPr>
        <w:tab/>
      </w:r>
      <w:r w:rsidRPr="0030688D">
        <w:rPr>
          <w:sz w:val="24"/>
          <w:szCs w:val="24"/>
        </w:rPr>
        <w:t xml:space="preserve">ghost enrollees, misuse of appropriated funds, and misrepresenting information in </w:t>
      </w:r>
      <w:r w:rsidR="007062D5">
        <w:rPr>
          <w:sz w:val="24"/>
          <w:szCs w:val="24"/>
        </w:rPr>
        <w:tab/>
      </w:r>
      <w:r w:rsidRPr="0030688D">
        <w:rPr>
          <w:sz w:val="24"/>
          <w:szCs w:val="24"/>
        </w:rPr>
        <w:t>official reports.</w:t>
      </w:r>
    </w:p>
    <w:p w14:paraId="56D7A701" w14:textId="77777777" w:rsidR="00862238" w:rsidRPr="0030688D" w:rsidRDefault="00862238" w:rsidP="0030688D">
      <w:pPr>
        <w:spacing w:after="0"/>
        <w:rPr>
          <w:sz w:val="24"/>
          <w:szCs w:val="24"/>
        </w:rPr>
      </w:pPr>
    </w:p>
    <w:p w14:paraId="341402D2" w14:textId="42A76B41" w:rsidR="00982C19" w:rsidRDefault="00862238" w:rsidP="0030688D">
      <w:pPr>
        <w:spacing w:after="0"/>
        <w:rPr>
          <w:sz w:val="24"/>
          <w:szCs w:val="24"/>
        </w:rPr>
      </w:pPr>
      <w:r>
        <w:rPr>
          <w:sz w:val="24"/>
          <w:szCs w:val="24"/>
        </w:rPr>
        <w:tab/>
      </w:r>
      <w:r w:rsidR="0030688D" w:rsidRPr="0030688D">
        <w:rPr>
          <w:sz w:val="24"/>
          <w:szCs w:val="24"/>
        </w:rPr>
        <w:t>B. Misapplication of Funds</w:t>
      </w:r>
      <w:r w:rsidR="006B5B56">
        <w:rPr>
          <w:sz w:val="24"/>
          <w:szCs w:val="24"/>
        </w:rPr>
        <w:t xml:space="preserve">:  </w:t>
      </w:r>
      <w:r w:rsidR="0030688D" w:rsidRPr="0030688D">
        <w:rPr>
          <w:sz w:val="24"/>
          <w:szCs w:val="24"/>
        </w:rPr>
        <w:t xml:space="preserve">Misapplication of funds should be considered as any alleged </w:t>
      </w:r>
      <w:r w:rsidR="006B5B56">
        <w:rPr>
          <w:sz w:val="24"/>
          <w:szCs w:val="24"/>
        </w:rPr>
        <w:tab/>
      </w:r>
      <w:r w:rsidR="0030688D" w:rsidRPr="0030688D">
        <w:rPr>
          <w:sz w:val="24"/>
          <w:szCs w:val="24"/>
        </w:rPr>
        <w:t>use of funds, assets, or</w:t>
      </w:r>
      <w:r w:rsidR="00B14945">
        <w:rPr>
          <w:sz w:val="24"/>
          <w:szCs w:val="24"/>
        </w:rPr>
        <w:t xml:space="preserve"> </w:t>
      </w:r>
      <w:r w:rsidR="0030688D" w:rsidRPr="0030688D">
        <w:rPr>
          <w:sz w:val="24"/>
          <w:szCs w:val="24"/>
        </w:rPr>
        <w:t xml:space="preserve">property not authorized or provided for under the WIOA </w:t>
      </w:r>
      <w:r w:rsidR="006B5B56">
        <w:rPr>
          <w:sz w:val="24"/>
          <w:szCs w:val="24"/>
        </w:rPr>
        <w:tab/>
      </w:r>
      <w:r w:rsidR="0030688D" w:rsidRPr="0030688D">
        <w:rPr>
          <w:sz w:val="24"/>
          <w:szCs w:val="24"/>
        </w:rPr>
        <w:t xml:space="preserve">or </w:t>
      </w:r>
      <w:r w:rsidR="007206B5">
        <w:rPr>
          <w:sz w:val="24"/>
          <w:szCs w:val="24"/>
        </w:rPr>
        <w:tab/>
      </w:r>
      <w:r w:rsidR="0030688D" w:rsidRPr="0030688D">
        <w:rPr>
          <w:sz w:val="24"/>
          <w:szCs w:val="24"/>
        </w:rPr>
        <w:t xml:space="preserve">regulations, grants, or contracts. This category includes, but is not limited to, nepotism, </w:t>
      </w:r>
      <w:r w:rsidR="007206B5">
        <w:rPr>
          <w:sz w:val="24"/>
          <w:szCs w:val="24"/>
        </w:rPr>
        <w:tab/>
      </w:r>
      <w:r w:rsidR="0030688D" w:rsidRPr="0030688D">
        <w:rPr>
          <w:sz w:val="24"/>
          <w:szCs w:val="24"/>
        </w:rPr>
        <w:t>political patronage,</w:t>
      </w:r>
      <w:r w:rsidR="007206B5">
        <w:rPr>
          <w:sz w:val="24"/>
          <w:szCs w:val="24"/>
        </w:rPr>
        <w:t xml:space="preserve"> </w:t>
      </w:r>
      <w:r w:rsidR="0030688D" w:rsidRPr="0030688D">
        <w:rPr>
          <w:sz w:val="24"/>
          <w:szCs w:val="24"/>
        </w:rPr>
        <w:t xml:space="preserve">and use of participants for political activities, ineligible participants, </w:t>
      </w:r>
      <w:r w:rsidR="007206B5">
        <w:rPr>
          <w:sz w:val="24"/>
          <w:szCs w:val="24"/>
        </w:rPr>
        <w:tab/>
      </w:r>
      <w:r w:rsidR="0030688D" w:rsidRPr="0030688D">
        <w:rPr>
          <w:sz w:val="24"/>
          <w:szCs w:val="24"/>
        </w:rPr>
        <w:t>and conflict of</w:t>
      </w:r>
      <w:r w:rsidR="007206B5">
        <w:rPr>
          <w:sz w:val="24"/>
          <w:szCs w:val="24"/>
        </w:rPr>
        <w:t xml:space="preserve"> </w:t>
      </w:r>
      <w:r w:rsidR="0030688D" w:rsidRPr="0030688D">
        <w:rPr>
          <w:sz w:val="24"/>
          <w:szCs w:val="24"/>
        </w:rPr>
        <w:t xml:space="preserve">interests, failure to report income from Federal funds, violation of </w:t>
      </w:r>
      <w:r w:rsidR="007206B5">
        <w:rPr>
          <w:sz w:val="24"/>
          <w:szCs w:val="24"/>
        </w:rPr>
        <w:tab/>
      </w:r>
      <w:r w:rsidR="0030688D" w:rsidRPr="0030688D">
        <w:rPr>
          <w:sz w:val="24"/>
          <w:szCs w:val="24"/>
        </w:rPr>
        <w:t xml:space="preserve">contract/grant procedures, and the use of Federal funds for other than specified </w:t>
      </w:r>
      <w:r w:rsidR="007206B5">
        <w:rPr>
          <w:sz w:val="24"/>
          <w:szCs w:val="24"/>
        </w:rPr>
        <w:tab/>
      </w:r>
      <w:r w:rsidR="0030688D" w:rsidRPr="0030688D">
        <w:rPr>
          <w:sz w:val="24"/>
          <w:szCs w:val="24"/>
        </w:rPr>
        <w:t>purpose.</w:t>
      </w:r>
    </w:p>
    <w:p w14:paraId="59AC1BCE" w14:textId="77777777" w:rsidR="00566A49" w:rsidRDefault="00566A49" w:rsidP="003E618B">
      <w:pPr>
        <w:spacing w:after="0"/>
        <w:rPr>
          <w:sz w:val="24"/>
          <w:szCs w:val="24"/>
        </w:rPr>
      </w:pPr>
    </w:p>
    <w:p w14:paraId="46C13E34" w14:textId="26A101AE" w:rsidR="003E618B" w:rsidRPr="003E618B" w:rsidRDefault="00566A49" w:rsidP="003E618B">
      <w:pPr>
        <w:spacing w:after="0"/>
        <w:rPr>
          <w:sz w:val="24"/>
          <w:szCs w:val="24"/>
        </w:rPr>
      </w:pPr>
      <w:r>
        <w:rPr>
          <w:sz w:val="24"/>
          <w:szCs w:val="24"/>
        </w:rPr>
        <w:tab/>
      </w:r>
      <w:r w:rsidR="003E618B" w:rsidRPr="003E618B">
        <w:rPr>
          <w:sz w:val="24"/>
          <w:szCs w:val="24"/>
        </w:rPr>
        <w:t>C. Gross Mismanagement</w:t>
      </w:r>
      <w:r w:rsidR="007206B5">
        <w:rPr>
          <w:sz w:val="24"/>
          <w:szCs w:val="24"/>
        </w:rPr>
        <w:t xml:space="preserve">: </w:t>
      </w:r>
      <w:r w:rsidR="003E618B" w:rsidRPr="003E618B">
        <w:rPr>
          <w:sz w:val="24"/>
          <w:szCs w:val="24"/>
        </w:rPr>
        <w:t xml:space="preserve">Gross mismanagement should be considered as actions or </w:t>
      </w:r>
      <w:r w:rsidR="007206B5">
        <w:rPr>
          <w:sz w:val="24"/>
          <w:szCs w:val="24"/>
        </w:rPr>
        <w:tab/>
      </w:r>
      <w:r w:rsidR="003E618B" w:rsidRPr="003E618B">
        <w:rPr>
          <w:sz w:val="24"/>
          <w:szCs w:val="24"/>
        </w:rPr>
        <w:t>situations arising out of</w:t>
      </w:r>
      <w:r w:rsidR="007206B5">
        <w:rPr>
          <w:sz w:val="24"/>
          <w:szCs w:val="24"/>
        </w:rPr>
        <w:t xml:space="preserve"> </w:t>
      </w:r>
      <w:r w:rsidR="003E618B" w:rsidRPr="003E618B">
        <w:rPr>
          <w:sz w:val="24"/>
          <w:szCs w:val="24"/>
        </w:rPr>
        <w:t xml:space="preserve">management ineptitude or oversight, leading to major </w:t>
      </w:r>
      <w:r w:rsidR="007206B5">
        <w:rPr>
          <w:sz w:val="24"/>
          <w:szCs w:val="24"/>
        </w:rPr>
        <w:tab/>
      </w:r>
      <w:r w:rsidR="003E618B" w:rsidRPr="003E618B">
        <w:rPr>
          <w:sz w:val="24"/>
          <w:szCs w:val="24"/>
        </w:rPr>
        <w:t>violations of WIOA processes,</w:t>
      </w:r>
      <w:r w:rsidR="007206B5">
        <w:rPr>
          <w:sz w:val="24"/>
          <w:szCs w:val="24"/>
        </w:rPr>
        <w:t xml:space="preserve"> </w:t>
      </w:r>
      <w:r w:rsidR="003E618B" w:rsidRPr="003E618B">
        <w:rPr>
          <w:sz w:val="24"/>
          <w:szCs w:val="24"/>
        </w:rPr>
        <w:t xml:space="preserve">regulations, or contract/grant provisions, which could </w:t>
      </w:r>
      <w:r w:rsidR="007206B5">
        <w:rPr>
          <w:sz w:val="24"/>
          <w:szCs w:val="24"/>
        </w:rPr>
        <w:tab/>
      </w:r>
      <w:r w:rsidR="003E618B" w:rsidRPr="003E618B">
        <w:rPr>
          <w:sz w:val="24"/>
          <w:szCs w:val="24"/>
        </w:rPr>
        <w:t xml:space="preserve">severely hamper the accomplishment of program goals. These include situations that </w:t>
      </w:r>
      <w:r w:rsidR="007206B5">
        <w:rPr>
          <w:sz w:val="24"/>
          <w:szCs w:val="24"/>
        </w:rPr>
        <w:tab/>
      </w:r>
      <w:r w:rsidR="003E618B" w:rsidRPr="003E618B">
        <w:rPr>
          <w:sz w:val="24"/>
          <w:szCs w:val="24"/>
        </w:rPr>
        <w:t xml:space="preserve">lead to waste of </w:t>
      </w:r>
      <w:r w:rsidR="00E9155E">
        <w:rPr>
          <w:sz w:val="24"/>
          <w:szCs w:val="24"/>
        </w:rPr>
        <w:t>g</w:t>
      </w:r>
      <w:r w:rsidR="003E618B" w:rsidRPr="003E618B">
        <w:rPr>
          <w:sz w:val="24"/>
          <w:szCs w:val="24"/>
        </w:rPr>
        <w:t xml:space="preserve">overnment resources and could jeopardize future support for a </w:t>
      </w:r>
      <w:r w:rsidR="007206B5">
        <w:rPr>
          <w:sz w:val="24"/>
          <w:szCs w:val="24"/>
        </w:rPr>
        <w:tab/>
      </w:r>
      <w:r w:rsidR="003E618B" w:rsidRPr="003E618B">
        <w:rPr>
          <w:sz w:val="24"/>
          <w:szCs w:val="24"/>
        </w:rPr>
        <w:t>particular project. This</w:t>
      </w:r>
      <w:r w:rsidR="007206B5">
        <w:rPr>
          <w:sz w:val="24"/>
          <w:szCs w:val="24"/>
        </w:rPr>
        <w:t xml:space="preserve"> </w:t>
      </w:r>
      <w:r w:rsidR="003E618B" w:rsidRPr="003E618B">
        <w:rPr>
          <w:sz w:val="24"/>
          <w:szCs w:val="24"/>
        </w:rPr>
        <w:t>category includes, but is not limited to, un</w:t>
      </w:r>
      <w:r w:rsidR="00E9155E">
        <w:rPr>
          <w:sz w:val="24"/>
          <w:szCs w:val="24"/>
        </w:rPr>
        <w:t>-</w:t>
      </w:r>
      <w:r w:rsidR="003E618B" w:rsidRPr="003E618B">
        <w:rPr>
          <w:sz w:val="24"/>
          <w:szCs w:val="24"/>
        </w:rPr>
        <w:t xml:space="preserve">auditable records, </w:t>
      </w:r>
      <w:r w:rsidR="007206B5">
        <w:rPr>
          <w:sz w:val="24"/>
          <w:szCs w:val="24"/>
        </w:rPr>
        <w:tab/>
      </w:r>
      <w:r w:rsidR="003E618B" w:rsidRPr="003E618B">
        <w:rPr>
          <w:sz w:val="24"/>
          <w:szCs w:val="24"/>
        </w:rPr>
        <w:t>unsupported costs, highly</w:t>
      </w:r>
      <w:r w:rsidR="007206B5">
        <w:rPr>
          <w:sz w:val="24"/>
          <w:szCs w:val="24"/>
        </w:rPr>
        <w:t xml:space="preserve"> </w:t>
      </w:r>
      <w:r w:rsidR="003E618B" w:rsidRPr="003E618B">
        <w:rPr>
          <w:sz w:val="24"/>
          <w:szCs w:val="24"/>
        </w:rPr>
        <w:t xml:space="preserve">inaccurate fiscal and/or program reports, payroll </w:t>
      </w:r>
      <w:r w:rsidR="00597CB0">
        <w:rPr>
          <w:sz w:val="24"/>
          <w:szCs w:val="24"/>
        </w:rPr>
        <w:lastRenderedPageBreak/>
        <w:tab/>
      </w:r>
      <w:r w:rsidR="003E618B" w:rsidRPr="003E618B">
        <w:rPr>
          <w:sz w:val="24"/>
          <w:szCs w:val="24"/>
        </w:rPr>
        <w:t>discrepancies, payroll deductions not</w:t>
      </w:r>
      <w:r w:rsidR="00597CB0">
        <w:rPr>
          <w:sz w:val="24"/>
          <w:szCs w:val="24"/>
        </w:rPr>
        <w:t xml:space="preserve"> </w:t>
      </w:r>
      <w:r w:rsidR="003E618B" w:rsidRPr="003E618B">
        <w:rPr>
          <w:sz w:val="24"/>
          <w:szCs w:val="24"/>
        </w:rPr>
        <w:t xml:space="preserve">paid to </w:t>
      </w:r>
      <w:r w:rsidR="00E9155E">
        <w:rPr>
          <w:sz w:val="24"/>
          <w:szCs w:val="24"/>
        </w:rPr>
        <w:t xml:space="preserve">the </w:t>
      </w:r>
      <w:r w:rsidR="003E618B" w:rsidRPr="003E618B">
        <w:rPr>
          <w:sz w:val="24"/>
          <w:szCs w:val="24"/>
        </w:rPr>
        <w:t xml:space="preserve">Internal Revenue Service, and the lack </w:t>
      </w:r>
      <w:r w:rsidR="00597CB0">
        <w:rPr>
          <w:sz w:val="24"/>
          <w:szCs w:val="24"/>
        </w:rPr>
        <w:tab/>
      </w:r>
      <w:r w:rsidR="003E618B" w:rsidRPr="003E618B">
        <w:rPr>
          <w:sz w:val="24"/>
          <w:szCs w:val="24"/>
        </w:rPr>
        <w:t>of good internal control procedures.</w:t>
      </w:r>
    </w:p>
    <w:p w14:paraId="099074C8" w14:textId="77777777" w:rsidR="00566A49" w:rsidRDefault="00566A49" w:rsidP="003E618B">
      <w:pPr>
        <w:spacing w:after="0"/>
        <w:rPr>
          <w:sz w:val="24"/>
          <w:szCs w:val="24"/>
        </w:rPr>
      </w:pPr>
    </w:p>
    <w:p w14:paraId="281006E9" w14:textId="195620FD" w:rsidR="0030688D" w:rsidRDefault="00566A49" w:rsidP="003E618B">
      <w:pPr>
        <w:spacing w:after="0"/>
        <w:rPr>
          <w:sz w:val="24"/>
          <w:szCs w:val="24"/>
        </w:rPr>
      </w:pPr>
      <w:r>
        <w:rPr>
          <w:sz w:val="24"/>
          <w:szCs w:val="24"/>
        </w:rPr>
        <w:tab/>
      </w:r>
      <w:r w:rsidR="003E618B" w:rsidRPr="003E618B">
        <w:rPr>
          <w:sz w:val="24"/>
          <w:szCs w:val="24"/>
        </w:rPr>
        <w:t>D. Employee/Participant Misconduct</w:t>
      </w:r>
      <w:r w:rsidR="00597CB0">
        <w:rPr>
          <w:sz w:val="24"/>
          <w:szCs w:val="24"/>
        </w:rPr>
        <w:t xml:space="preserve">: </w:t>
      </w:r>
      <w:r w:rsidR="003E618B" w:rsidRPr="003E618B">
        <w:rPr>
          <w:sz w:val="24"/>
          <w:szCs w:val="24"/>
        </w:rPr>
        <w:t xml:space="preserve">Employee/participant misconduct should be </w:t>
      </w:r>
      <w:r w:rsidR="00597CB0">
        <w:rPr>
          <w:sz w:val="24"/>
          <w:szCs w:val="24"/>
        </w:rPr>
        <w:tab/>
      </w:r>
      <w:r w:rsidR="003E618B" w:rsidRPr="003E618B">
        <w:rPr>
          <w:sz w:val="24"/>
          <w:szCs w:val="24"/>
        </w:rPr>
        <w:t>considered as actions occurring during or</w:t>
      </w:r>
      <w:r w:rsidR="00597CB0">
        <w:rPr>
          <w:sz w:val="24"/>
          <w:szCs w:val="24"/>
        </w:rPr>
        <w:t xml:space="preserve"> </w:t>
      </w:r>
      <w:r w:rsidR="003E618B" w:rsidRPr="003E618B">
        <w:rPr>
          <w:sz w:val="24"/>
          <w:szCs w:val="24"/>
        </w:rPr>
        <w:t xml:space="preserve">outside work hours that reflect negatively </w:t>
      </w:r>
      <w:r w:rsidR="00597CB0">
        <w:rPr>
          <w:sz w:val="24"/>
          <w:szCs w:val="24"/>
        </w:rPr>
        <w:tab/>
      </w:r>
      <w:r w:rsidR="00B03BA9">
        <w:rPr>
          <w:sz w:val="24"/>
          <w:szCs w:val="24"/>
        </w:rPr>
        <w:t>GC</w:t>
      </w:r>
      <w:r w:rsidR="00811D6B">
        <w:rPr>
          <w:sz w:val="24"/>
          <w:szCs w:val="24"/>
        </w:rPr>
        <w:t>WDB</w:t>
      </w:r>
      <w:r w:rsidR="003E618B" w:rsidRPr="003E618B">
        <w:rPr>
          <w:sz w:val="24"/>
          <w:szCs w:val="24"/>
        </w:rPr>
        <w:t>. It may include, but is not limited to, conflict of interest or the</w:t>
      </w:r>
      <w:r w:rsidR="00811D6B">
        <w:rPr>
          <w:sz w:val="24"/>
          <w:szCs w:val="24"/>
        </w:rPr>
        <w:t xml:space="preserve"> </w:t>
      </w:r>
      <w:r w:rsidR="003E618B" w:rsidRPr="003E618B">
        <w:rPr>
          <w:sz w:val="24"/>
          <w:szCs w:val="24"/>
        </w:rPr>
        <w:t xml:space="preserve">appearance of </w:t>
      </w:r>
      <w:r w:rsidR="00597CB0">
        <w:rPr>
          <w:sz w:val="24"/>
          <w:szCs w:val="24"/>
        </w:rPr>
        <w:tab/>
      </w:r>
      <w:r w:rsidR="003E618B" w:rsidRPr="003E618B">
        <w:rPr>
          <w:sz w:val="24"/>
          <w:szCs w:val="24"/>
        </w:rPr>
        <w:t xml:space="preserve">conflict of interest involving outside </w:t>
      </w:r>
      <w:r w:rsidR="00EB58D0">
        <w:rPr>
          <w:sz w:val="24"/>
          <w:szCs w:val="24"/>
        </w:rPr>
        <w:tab/>
      </w:r>
      <w:r w:rsidR="003E618B" w:rsidRPr="003E618B">
        <w:rPr>
          <w:sz w:val="24"/>
          <w:szCs w:val="24"/>
        </w:rPr>
        <w:t>employment, business, and</w:t>
      </w:r>
      <w:r w:rsidR="00EB58D0">
        <w:rPr>
          <w:sz w:val="24"/>
          <w:szCs w:val="24"/>
        </w:rPr>
        <w:t xml:space="preserve"> </w:t>
      </w:r>
      <w:r w:rsidR="003E618B" w:rsidRPr="003E618B">
        <w:rPr>
          <w:sz w:val="24"/>
          <w:szCs w:val="24"/>
        </w:rPr>
        <w:t xml:space="preserve">professional activities, </w:t>
      </w:r>
      <w:r w:rsidR="00597CB0">
        <w:rPr>
          <w:sz w:val="24"/>
          <w:szCs w:val="24"/>
        </w:rPr>
        <w:tab/>
      </w:r>
      <w:r w:rsidR="003E618B" w:rsidRPr="003E618B">
        <w:rPr>
          <w:sz w:val="24"/>
          <w:szCs w:val="24"/>
        </w:rPr>
        <w:t>the receipt of giving of gifts, fees, entertainment, and favors,</w:t>
      </w:r>
      <w:r w:rsidR="006A3857">
        <w:rPr>
          <w:sz w:val="24"/>
          <w:szCs w:val="24"/>
        </w:rPr>
        <w:t xml:space="preserve"> </w:t>
      </w:r>
      <w:r w:rsidR="003E618B" w:rsidRPr="003E618B">
        <w:rPr>
          <w:sz w:val="24"/>
          <w:szCs w:val="24"/>
        </w:rPr>
        <w:t xml:space="preserve">misuse of </w:t>
      </w:r>
      <w:r w:rsidR="00E66170">
        <w:rPr>
          <w:sz w:val="24"/>
          <w:szCs w:val="24"/>
        </w:rPr>
        <w:t>f</w:t>
      </w:r>
      <w:r w:rsidR="003E618B" w:rsidRPr="003E618B">
        <w:rPr>
          <w:sz w:val="24"/>
          <w:szCs w:val="24"/>
        </w:rPr>
        <w:t xml:space="preserve">ederal property, </w:t>
      </w:r>
      <w:r w:rsidR="00597CB0">
        <w:rPr>
          <w:sz w:val="24"/>
          <w:szCs w:val="24"/>
        </w:rPr>
        <w:tab/>
      </w:r>
      <w:r w:rsidR="003E618B" w:rsidRPr="003E618B">
        <w:rPr>
          <w:sz w:val="24"/>
          <w:szCs w:val="24"/>
        </w:rPr>
        <w:t>misuse of official information, and such other activities as</w:t>
      </w:r>
      <w:r w:rsidR="006A3857">
        <w:rPr>
          <w:sz w:val="24"/>
          <w:szCs w:val="24"/>
        </w:rPr>
        <w:t xml:space="preserve"> </w:t>
      </w:r>
      <w:r w:rsidR="003E618B" w:rsidRPr="003E618B">
        <w:rPr>
          <w:sz w:val="24"/>
          <w:szCs w:val="24"/>
        </w:rPr>
        <w:t xml:space="preserve">might adversely affect the </w:t>
      </w:r>
      <w:r w:rsidR="00597CB0">
        <w:rPr>
          <w:sz w:val="24"/>
          <w:szCs w:val="24"/>
        </w:rPr>
        <w:tab/>
      </w:r>
      <w:r w:rsidR="003E618B" w:rsidRPr="003E618B">
        <w:rPr>
          <w:sz w:val="24"/>
          <w:szCs w:val="24"/>
        </w:rPr>
        <w:t xml:space="preserve">confidence of the public, as well as serious violations of </w:t>
      </w:r>
      <w:r w:rsidR="00534ADD">
        <w:rPr>
          <w:sz w:val="24"/>
          <w:szCs w:val="24"/>
        </w:rPr>
        <w:t>F</w:t>
      </w:r>
      <w:r w:rsidR="003E618B" w:rsidRPr="003E618B">
        <w:rPr>
          <w:sz w:val="24"/>
          <w:szCs w:val="24"/>
        </w:rPr>
        <w:t>ederal and State</w:t>
      </w:r>
      <w:r w:rsidR="002324D2">
        <w:rPr>
          <w:sz w:val="24"/>
          <w:szCs w:val="24"/>
        </w:rPr>
        <w:t xml:space="preserve"> </w:t>
      </w:r>
      <w:r w:rsidR="003E618B" w:rsidRPr="003E618B">
        <w:rPr>
          <w:sz w:val="24"/>
          <w:szCs w:val="24"/>
        </w:rPr>
        <w:t>laws.</w:t>
      </w:r>
    </w:p>
    <w:p w14:paraId="2220CF82" w14:textId="5FC576D5" w:rsidR="00F66AC1" w:rsidRPr="00084DFA" w:rsidRDefault="00F66AC1" w:rsidP="003E618B">
      <w:pPr>
        <w:spacing w:after="0"/>
        <w:rPr>
          <w:b/>
          <w:bCs/>
          <w:sz w:val="24"/>
          <w:szCs w:val="24"/>
        </w:rPr>
      </w:pPr>
    </w:p>
    <w:p w14:paraId="0AE2BD2C" w14:textId="4954C5D2" w:rsidR="00F66AC1" w:rsidRPr="00F66AC1" w:rsidRDefault="00F66AC1" w:rsidP="00F66AC1">
      <w:pPr>
        <w:spacing w:after="0"/>
        <w:rPr>
          <w:sz w:val="24"/>
          <w:szCs w:val="24"/>
        </w:rPr>
      </w:pPr>
      <w:r w:rsidRPr="00084DFA">
        <w:rPr>
          <w:b/>
          <w:bCs/>
          <w:sz w:val="24"/>
          <w:szCs w:val="24"/>
        </w:rPr>
        <w:t>II.</w:t>
      </w:r>
      <w:r>
        <w:rPr>
          <w:sz w:val="24"/>
          <w:szCs w:val="24"/>
        </w:rPr>
        <w:tab/>
      </w:r>
      <w:r w:rsidRPr="00F66AC1">
        <w:rPr>
          <w:b/>
          <w:bCs/>
          <w:sz w:val="24"/>
          <w:szCs w:val="24"/>
        </w:rPr>
        <w:t>Standards of Conduct</w:t>
      </w:r>
      <w:r w:rsidR="00962B14">
        <w:rPr>
          <w:b/>
          <w:bCs/>
          <w:sz w:val="24"/>
          <w:szCs w:val="24"/>
        </w:rPr>
        <w:t xml:space="preserve">: </w:t>
      </w:r>
      <w:r w:rsidRPr="00F66AC1">
        <w:rPr>
          <w:sz w:val="24"/>
          <w:szCs w:val="24"/>
        </w:rPr>
        <w:t>Identification processes for violations of terms of conditions are required. A violation is considered evident when</w:t>
      </w:r>
      <w:r w:rsidR="00962B14">
        <w:rPr>
          <w:sz w:val="24"/>
          <w:szCs w:val="24"/>
        </w:rPr>
        <w:t xml:space="preserve"> </w:t>
      </w:r>
      <w:r w:rsidRPr="00F66AC1">
        <w:rPr>
          <w:sz w:val="24"/>
          <w:szCs w:val="24"/>
        </w:rPr>
        <w:t>the following General Assurances are not met.</w:t>
      </w:r>
    </w:p>
    <w:p w14:paraId="3379A49A" w14:textId="77777777" w:rsidR="00962B14" w:rsidRDefault="00962B14" w:rsidP="00F66AC1">
      <w:pPr>
        <w:spacing w:after="0"/>
        <w:rPr>
          <w:sz w:val="24"/>
          <w:szCs w:val="24"/>
        </w:rPr>
      </w:pPr>
    </w:p>
    <w:p w14:paraId="43593E76" w14:textId="090B03F3" w:rsidR="00F66AC1" w:rsidRDefault="00962B14" w:rsidP="00F66AC1">
      <w:pPr>
        <w:spacing w:after="0"/>
        <w:rPr>
          <w:sz w:val="24"/>
          <w:szCs w:val="24"/>
        </w:rPr>
      </w:pPr>
      <w:r>
        <w:rPr>
          <w:sz w:val="24"/>
          <w:szCs w:val="24"/>
        </w:rPr>
        <w:tab/>
      </w:r>
      <w:r w:rsidR="00F66AC1" w:rsidRPr="00F66AC1">
        <w:rPr>
          <w:sz w:val="24"/>
          <w:szCs w:val="24"/>
        </w:rPr>
        <w:t xml:space="preserve">A. Every reasonable course of action has been taken in order to maintain the integrity of </w:t>
      </w:r>
      <w:r>
        <w:rPr>
          <w:sz w:val="24"/>
          <w:szCs w:val="24"/>
        </w:rPr>
        <w:tab/>
      </w:r>
      <w:r w:rsidR="00F66AC1" w:rsidRPr="00F66AC1">
        <w:rPr>
          <w:sz w:val="24"/>
          <w:szCs w:val="24"/>
        </w:rPr>
        <w:t>expenditures of</w:t>
      </w:r>
      <w:r>
        <w:rPr>
          <w:sz w:val="24"/>
          <w:szCs w:val="24"/>
        </w:rPr>
        <w:t xml:space="preserve"> </w:t>
      </w:r>
      <w:r w:rsidR="00F66AC1" w:rsidRPr="00F66AC1">
        <w:rPr>
          <w:sz w:val="24"/>
          <w:szCs w:val="24"/>
        </w:rPr>
        <w:t xml:space="preserve">public funds and avoid favoritism, questionable </w:t>
      </w:r>
      <w:r w:rsidR="00D67AA0" w:rsidRPr="00F66AC1">
        <w:rPr>
          <w:sz w:val="24"/>
          <w:szCs w:val="24"/>
        </w:rPr>
        <w:t>activity,</w:t>
      </w:r>
      <w:r w:rsidR="00F66AC1" w:rsidRPr="00F66AC1">
        <w:rPr>
          <w:sz w:val="24"/>
          <w:szCs w:val="24"/>
        </w:rPr>
        <w:t xml:space="preserve"> or improper </w:t>
      </w:r>
      <w:r>
        <w:rPr>
          <w:sz w:val="24"/>
          <w:szCs w:val="24"/>
        </w:rPr>
        <w:tab/>
      </w:r>
      <w:r w:rsidR="00F66AC1" w:rsidRPr="00F66AC1">
        <w:rPr>
          <w:sz w:val="24"/>
          <w:szCs w:val="24"/>
        </w:rPr>
        <w:t>conduct.</w:t>
      </w:r>
    </w:p>
    <w:p w14:paraId="77C8F9E3" w14:textId="77777777" w:rsidR="00962B14" w:rsidRPr="00F66AC1" w:rsidRDefault="00962B14" w:rsidP="00F66AC1">
      <w:pPr>
        <w:spacing w:after="0"/>
        <w:rPr>
          <w:sz w:val="24"/>
          <w:szCs w:val="24"/>
        </w:rPr>
      </w:pPr>
    </w:p>
    <w:p w14:paraId="356CA398" w14:textId="6A3D4912" w:rsidR="00F66AC1" w:rsidRDefault="00962B14" w:rsidP="00F66AC1">
      <w:pPr>
        <w:spacing w:after="0"/>
        <w:rPr>
          <w:sz w:val="24"/>
          <w:szCs w:val="24"/>
        </w:rPr>
      </w:pPr>
      <w:r>
        <w:rPr>
          <w:sz w:val="24"/>
          <w:szCs w:val="24"/>
        </w:rPr>
        <w:tab/>
      </w:r>
      <w:r w:rsidR="00F66AC1" w:rsidRPr="00F66AC1">
        <w:rPr>
          <w:sz w:val="24"/>
          <w:szCs w:val="24"/>
        </w:rPr>
        <w:t xml:space="preserve">B. Federal funds have been administered in an impartial manner, free from personal, </w:t>
      </w:r>
      <w:r>
        <w:rPr>
          <w:sz w:val="24"/>
          <w:szCs w:val="24"/>
        </w:rPr>
        <w:tab/>
      </w:r>
      <w:r w:rsidR="00B26C2F" w:rsidRPr="00F66AC1">
        <w:rPr>
          <w:sz w:val="24"/>
          <w:szCs w:val="24"/>
        </w:rPr>
        <w:t>financial,</w:t>
      </w:r>
      <w:r w:rsidR="00F66AC1" w:rsidRPr="00F66AC1">
        <w:rPr>
          <w:sz w:val="24"/>
          <w:szCs w:val="24"/>
        </w:rPr>
        <w:t xml:space="preserve"> or political</w:t>
      </w:r>
      <w:r>
        <w:rPr>
          <w:sz w:val="24"/>
          <w:szCs w:val="24"/>
        </w:rPr>
        <w:t xml:space="preserve"> </w:t>
      </w:r>
      <w:r w:rsidR="00B26C2F">
        <w:rPr>
          <w:sz w:val="24"/>
          <w:szCs w:val="24"/>
        </w:rPr>
        <w:t>g</w:t>
      </w:r>
      <w:r w:rsidR="00F66AC1" w:rsidRPr="00F66AC1">
        <w:rPr>
          <w:sz w:val="24"/>
          <w:szCs w:val="24"/>
        </w:rPr>
        <w:t>ain.</w:t>
      </w:r>
    </w:p>
    <w:p w14:paraId="4C2928AE" w14:textId="620A7FB0" w:rsidR="001F2E0A" w:rsidRDefault="001F2E0A" w:rsidP="00F66AC1">
      <w:pPr>
        <w:spacing w:after="0"/>
        <w:rPr>
          <w:sz w:val="24"/>
          <w:szCs w:val="24"/>
        </w:rPr>
      </w:pPr>
    </w:p>
    <w:p w14:paraId="47D17308" w14:textId="19BCB4A8" w:rsidR="001F2E0A" w:rsidRDefault="001F2E0A" w:rsidP="001F2E0A">
      <w:pPr>
        <w:spacing w:after="0"/>
        <w:rPr>
          <w:sz w:val="24"/>
          <w:szCs w:val="24"/>
        </w:rPr>
      </w:pPr>
      <w:r>
        <w:rPr>
          <w:sz w:val="24"/>
          <w:szCs w:val="24"/>
        </w:rPr>
        <w:tab/>
      </w:r>
      <w:r w:rsidRPr="001F2E0A">
        <w:rPr>
          <w:sz w:val="24"/>
          <w:szCs w:val="24"/>
        </w:rPr>
        <w:t xml:space="preserve">C. Executive staff and employees avoided situations, which give rise to a suggestion that </w:t>
      </w:r>
      <w:r>
        <w:rPr>
          <w:sz w:val="24"/>
          <w:szCs w:val="24"/>
        </w:rPr>
        <w:tab/>
      </w:r>
      <w:r w:rsidRPr="001F2E0A">
        <w:rPr>
          <w:sz w:val="24"/>
          <w:szCs w:val="24"/>
        </w:rPr>
        <w:t>any decision was</w:t>
      </w:r>
      <w:r>
        <w:rPr>
          <w:sz w:val="24"/>
          <w:szCs w:val="24"/>
        </w:rPr>
        <w:t xml:space="preserve"> </w:t>
      </w:r>
      <w:r w:rsidRPr="001F2E0A">
        <w:rPr>
          <w:sz w:val="24"/>
          <w:szCs w:val="24"/>
        </w:rPr>
        <w:t>influenced by prejudice, bias, or special interest or personal gain.</w:t>
      </w:r>
    </w:p>
    <w:p w14:paraId="6B12BC5F" w14:textId="48D1704A" w:rsidR="003E618B" w:rsidRDefault="003E618B" w:rsidP="003E618B">
      <w:pPr>
        <w:spacing w:after="0"/>
        <w:rPr>
          <w:sz w:val="24"/>
          <w:szCs w:val="24"/>
        </w:rPr>
      </w:pPr>
    </w:p>
    <w:p w14:paraId="0FFD763C" w14:textId="39196643" w:rsidR="002468E9" w:rsidRDefault="002468E9" w:rsidP="00235271">
      <w:pPr>
        <w:spacing w:after="0" w:line="240" w:lineRule="atLeast"/>
        <w:textAlignment w:val="baseline"/>
        <w:outlineLvl w:val="3"/>
        <w:rPr>
          <w:rFonts w:eastAsia="Times New Roman" w:cstheme="minorHAnsi"/>
          <w:bCs/>
          <w:sz w:val="24"/>
          <w:szCs w:val="24"/>
          <w:bdr w:val="none" w:sz="0" w:space="0" w:color="auto" w:frame="1"/>
        </w:rPr>
      </w:pPr>
      <w:r>
        <w:rPr>
          <w:rFonts w:eastAsia="Times New Roman" w:cstheme="minorHAnsi"/>
          <w:b/>
          <w:sz w:val="24"/>
          <w:szCs w:val="24"/>
          <w:bdr w:val="none" w:sz="0" w:space="0" w:color="auto" w:frame="1"/>
        </w:rPr>
        <w:t>I</w:t>
      </w:r>
      <w:r w:rsidR="0084005C">
        <w:rPr>
          <w:rFonts w:eastAsia="Times New Roman" w:cstheme="minorHAnsi"/>
          <w:b/>
          <w:sz w:val="24"/>
          <w:szCs w:val="24"/>
          <w:bdr w:val="none" w:sz="0" w:space="0" w:color="auto" w:frame="1"/>
        </w:rPr>
        <w:t>II</w:t>
      </w:r>
      <w:r>
        <w:rPr>
          <w:rFonts w:eastAsia="Times New Roman" w:cstheme="minorHAnsi"/>
          <w:b/>
          <w:sz w:val="24"/>
          <w:szCs w:val="24"/>
          <w:bdr w:val="none" w:sz="0" w:space="0" w:color="auto" w:frame="1"/>
        </w:rPr>
        <w:t>.</w:t>
      </w:r>
      <w:r>
        <w:rPr>
          <w:rFonts w:eastAsia="Times New Roman" w:cstheme="minorHAnsi"/>
          <w:b/>
          <w:sz w:val="24"/>
          <w:szCs w:val="24"/>
          <w:bdr w:val="none" w:sz="0" w:space="0" w:color="auto" w:frame="1"/>
        </w:rPr>
        <w:tab/>
      </w:r>
      <w:r w:rsidR="00E66D52">
        <w:rPr>
          <w:rFonts w:eastAsia="Times New Roman" w:cstheme="minorHAnsi"/>
          <w:b/>
          <w:sz w:val="24"/>
          <w:szCs w:val="24"/>
          <w:bdr w:val="none" w:sz="0" w:space="0" w:color="auto" w:frame="1"/>
        </w:rPr>
        <w:t>Fraud Risk Assessment</w:t>
      </w:r>
      <w:r w:rsidR="00270D18">
        <w:rPr>
          <w:rFonts w:eastAsia="Times New Roman" w:cstheme="minorHAnsi"/>
          <w:b/>
          <w:sz w:val="24"/>
          <w:szCs w:val="24"/>
          <w:bdr w:val="none" w:sz="0" w:space="0" w:color="auto" w:frame="1"/>
        </w:rPr>
        <w:t xml:space="preserve">: </w:t>
      </w:r>
      <w:r w:rsidR="00CD5FEC" w:rsidRPr="00935218">
        <w:rPr>
          <w:rFonts w:eastAsia="Times New Roman" w:cstheme="minorHAnsi"/>
          <w:bCs/>
          <w:sz w:val="24"/>
          <w:szCs w:val="24"/>
          <w:bdr w:val="none" w:sz="0" w:space="0" w:color="auto" w:frame="1"/>
        </w:rPr>
        <w:t>Fraud Risk assessment</w:t>
      </w:r>
      <w:r w:rsidR="00E66D52">
        <w:rPr>
          <w:rFonts w:eastAsia="Times New Roman" w:cstheme="minorHAnsi"/>
          <w:bCs/>
          <w:sz w:val="24"/>
          <w:szCs w:val="24"/>
          <w:bdr w:val="none" w:sz="0" w:space="0" w:color="auto" w:frame="1"/>
        </w:rPr>
        <w:t>s</w:t>
      </w:r>
      <w:r w:rsidR="00CD5FEC" w:rsidRPr="00935218">
        <w:rPr>
          <w:rFonts w:eastAsia="Times New Roman" w:cstheme="minorHAnsi"/>
          <w:bCs/>
          <w:sz w:val="24"/>
          <w:szCs w:val="24"/>
          <w:bdr w:val="none" w:sz="0" w:space="0" w:color="auto" w:frame="1"/>
        </w:rPr>
        <w:t xml:space="preserve"> will be performed to mitigate any area of real or potential fraud and systems will</w:t>
      </w:r>
      <w:r w:rsidR="00E66D52">
        <w:rPr>
          <w:rFonts w:eastAsia="Times New Roman" w:cstheme="minorHAnsi"/>
          <w:bCs/>
          <w:sz w:val="24"/>
          <w:szCs w:val="24"/>
          <w:bdr w:val="none" w:sz="0" w:space="0" w:color="auto" w:frame="1"/>
        </w:rPr>
        <w:t xml:space="preserve"> </w:t>
      </w:r>
      <w:r w:rsidR="00CD5FEC" w:rsidRPr="00935218">
        <w:rPr>
          <w:rFonts w:eastAsia="Times New Roman" w:cstheme="minorHAnsi"/>
          <w:bCs/>
          <w:sz w:val="24"/>
          <w:szCs w:val="24"/>
          <w:bdr w:val="none" w:sz="0" w:space="0" w:color="auto" w:frame="1"/>
        </w:rPr>
        <w:t>be monitored to ensure controls are in place to prevent the occurrence of fraud.</w:t>
      </w:r>
    </w:p>
    <w:p w14:paraId="1E74F4F4" w14:textId="77777777" w:rsidR="00597CB0" w:rsidRPr="00A96E2C" w:rsidRDefault="00597CB0" w:rsidP="00235271">
      <w:pPr>
        <w:spacing w:after="0" w:line="240" w:lineRule="atLeast"/>
        <w:textAlignment w:val="baseline"/>
        <w:outlineLvl w:val="3"/>
        <w:rPr>
          <w:rFonts w:eastAsia="Times New Roman" w:cstheme="minorHAnsi"/>
          <w:bCs/>
          <w:sz w:val="24"/>
          <w:szCs w:val="24"/>
          <w:bdr w:val="none" w:sz="0" w:space="0" w:color="auto" w:frame="1"/>
        </w:rPr>
      </w:pPr>
    </w:p>
    <w:p w14:paraId="10823AE1" w14:textId="0D40783F" w:rsidR="00371F37" w:rsidRDefault="002468E9" w:rsidP="00F643ED">
      <w:pPr>
        <w:spacing w:after="0" w:line="240" w:lineRule="atLeast"/>
        <w:textAlignment w:val="baseline"/>
        <w:outlineLvl w:val="3"/>
        <w:rPr>
          <w:rFonts w:eastAsia="Times New Roman" w:cstheme="minorHAnsi"/>
          <w:bCs/>
          <w:color w:val="333333"/>
          <w:sz w:val="24"/>
          <w:szCs w:val="24"/>
        </w:rPr>
      </w:pPr>
      <w:r>
        <w:rPr>
          <w:rFonts w:eastAsia="Times New Roman" w:cstheme="minorHAnsi"/>
          <w:b/>
          <w:color w:val="333333"/>
          <w:sz w:val="24"/>
          <w:szCs w:val="24"/>
        </w:rPr>
        <w:t>I</w:t>
      </w:r>
      <w:r w:rsidR="0084005C">
        <w:rPr>
          <w:rFonts w:eastAsia="Times New Roman" w:cstheme="minorHAnsi"/>
          <w:b/>
          <w:color w:val="333333"/>
          <w:sz w:val="24"/>
          <w:szCs w:val="24"/>
        </w:rPr>
        <w:t>V</w:t>
      </w:r>
      <w:r>
        <w:rPr>
          <w:rFonts w:eastAsia="Times New Roman" w:cstheme="minorHAnsi"/>
          <w:b/>
          <w:color w:val="333333"/>
          <w:sz w:val="24"/>
          <w:szCs w:val="24"/>
        </w:rPr>
        <w:t>.</w:t>
      </w:r>
      <w:r>
        <w:rPr>
          <w:rFonts w:eastAsia="Times New Roman" w:cstheme="minorHAnsi"/>
          <w:b/>
          <w:color w:val="333333"/>
          <w:sz w:val="24"/>
          <w:szCs w:val="24"/>
        </w:rPr>
        <w:tab/>
      </w:r>
      <w:r w:rsidR="00F643ED" w:rsidRPr="001A6C96">
        <w:rPr>
          <w:rFonts w:eastAsia="Times New Roman" w:cstheme="minorHAnsi"/>
          <w:b/>
          <w:color w:val="333333"/>
          <w:sz w:val="24"/>
          <w:szCs w:val="24"/>
        </w:rPr>
        <w:t>Internal controls</w:t>
      </w:r>
      <w:r w:rsidR="001A6C96">
        <w:rPr>
          <w:rFonts w:eastAsia="Times New Roman" w:cstheme="minorHAnsi"/>
          <w:bCs/>
          <w:color w:val="333333"/>
          <w:sz w:val="24"/>
          <w:szCs w:val="24"/>
        </w:rPr>
        <w:t>:</w:t>
      </w:r>
      <w:r w:rsidR="00F51785">
        <w:rPr>
          <w:rFonts w:eastAsia="Times New Roman" w:cstheme="minorHAnsi"/>
          <w:bCs/>
          <w:color w:val="333333"/>
          <w:sz w:val="24"/>
          <w:szCs w:val="24"/>
        </w:rPr>
        <w:t xml:space="preserve"> </w:t>
      </w:r>
      <w:r w:rsidR="009C0078">
        <w:rPr>
          <w:rFonts w:eastAsia="Times New Roman" w:cstheme="minorHAnsi"/>
          <w:bCs/>
          <w:color w:val="333333"/>
          <w:sz w:val="24"/>
          <w:szCs w:val="24"/>
        </w:rPr>
        <w:t>I</w:t>
      </w:r>
      <w:r w:rsidR="00F643ED" w:rsidRPr="001A6C96">
        <w:rPr>
          <w:rFonts w:eastAsia="Times New Roman" w:cstheme="minorHAnsi"/>
          <w:bCs/>
          <w:color w:val="333333"/>
          <w:sz w:val="24"/>
          <w:szCs w:val="24"/>
        </w:rPr>
        <w:t xml:space="preserve">n </w:t>
      </w:r>
      <w:r w:rsidR="009C0078">
        <w:rPr>
          <w:rFonts w:eastAsia="Times New Roman" w:cstheme="minorHAnsi"/>
          <w:bCs/>
          <w:color w:val="333333"/>
          <w:sz w:val="24"/>
          <w:szCs w:val="24"/>
        </w:rPr>
        <w:t xml:space="preserve">order </w:t>
      </w:r>
      <w:r w:rsidR="00F51785">
        <w:rPr>
          <w:rFonts w:eastAsia="Times New Roman" w:cstheme="minorHAnsi"/>
          <w:bCs/>
          <w:color w:val="333333"/>
          <w:sz w:val="24"/>
          <w:szCs w:val="24"/>
        </w:rPr>
        <w:t xml:space="preserve">to </w:t>
      </w:r>
      <w:r w:rsidR="00F643ED" w:rsidRPr="001A6C96">
        <w:rPr>
          <w:rFonts w:eastAsia="Times New Roman" w:cstheme="minorHAnsi"/>
          <w:bCs/>
          <w:color w:val="333333"/>
          <w:sz w:val="24"/>
          <w:szCs w:val="24"/>
        </w:rPr>
        <w:t xml:space="preserve">prevent the possibility of fraudulent activity within the organizations of </w:t>
      </w:r>
      <w:r w:rsidR="00B03BA9">
        <w:rPr>
          <w:rFonts w:eastAsia="Times New Roman" w:cstheme="minorHAnsi"/>
          <w:bCs/>
          <w:color w:val="333333"/>
          <w:sz w:val="24"/>
          <w:szCs w:val="24"/>
        </w:rPr>
        <w:t>GC</w:t>
      </w:r>
      <w:r w:rsidR="001A6C96">
        <w:rPr>
          <w:rFonts w:eastAsia="Times New Roman" w:cstheme="minorHAnsi"/>
          <w:bCs/>
          <w:color w:val="333333"/>
          <w:sz w:val="24"/>
          <w:szCs w:val="24"/>
        </w:rPr>
        <w:t>WDB</w:t>
      </w:r>
      <w:r w:rsidR="00935218">
        <w:rPr>
          <w:rFonts w:eastAsia="Times New Roman" w:cstheme="minorHAnsi"/>
          <w:bCs/>
          <w:color w:val="333333"/>
          <w:sz w:val="24"/>
          <w:szCs w:val="24"/>
        </w:rPr>
        <w:t xml:space="preserve"> and its</w:t>
      </w:r>
      <w:r w:rsidR="00F643ED" w:rsidRPr="001A6C96">
        <w:rPr>
          <w:rFonts w:eastAsia="Times New Roman" w:cstheme="minorHAnsi"/>
          <w:bCs/>
          <w:color w:val="333333"/>
          <w:sz w:val="24"/>
          <w:szCs w:val="24"/>
        </w:rPr>
        <w:t xml:space="preserve"> subrecipients</w:t>
      </w:r>
      <w:r w:rsidR="00F51785">
        <w:rPr>
          <w:rFonts w:eastAsia="Times New Roman" w:cstheme="minorHAnsi"/>
          <w:bCs/>
          <w:color w:val="333333"/>
          <w:sz w:val="24"/>
          <w:szCs w:val="24"/>
        </w:rPr>
        <w:t>, internal controls must be in place</w:t>
      </w:r>
      <w:r w:rsidR="00F643ED" w:rsidRPr="001A6C96">
        <w:rPr>
          <w:rFonts w:eastAsia="Times New Roman" w:cstheme="minorHAnsi"/>
          <w:bCs/>
          <w:color w:val="333333"/>
          <w:sz w:val="24"/>
          <w:szCs w:val="24"/>
        </w:rPr>
        <w:t xml:space="preserve">. </w:t>
      </w:r>
      <w:r w:rsidR="00935218" w:rsidRPr="001A6C96">
        <w:rPr>
          <w:rFonts w:eastAsia="Times New Roman" w:cstheme="minorHAnsi"/>
          <w:bCs/>
          <w:color w:val="333333"/>
          <w:sz w:val="24"/>
          <w:szCs w:val="24"/>
        </w:rPr>
        <w:t>However</w:t>
      </w:r>
      <w:r w:rsidR="00935218">
        <w:rPr>
          <w:rFonts w:eastAsia="Times New Roman" w:cstheme="minorHAnsi"/>
          <w:bCs/>
          <w:color w:val="333333"/>
          <w:sz w:val="24"/>
          <w:szCs w:val="24"/>
        </w:rPr>
        <w:t xml:space="preserve">, </w:t>
      </w:r>
      <w:r w:rsidR="00935218" w:rsidRPr="001A6C96">
        <w:rPr>
          <w:rFonts w:eastAsia="Times New Roman" w:cstheme="minorHAnsi"/>
          <w:bCs/>
          <w:color w:val="333333"/>
          <w:sz w:val="24"/>
          <w:szCs w:val="24"/>
        </w:rPr>
        <w:t>i</w:t>
      </w:r>
      <w:r w:rsidR="00575053">
        <w:rPr>
          <w:rFonts w:eastAsia="Times New Roman" w:cstheme="minorHAnsi"/>
          <w:bCs/>
          <w:color w:val="333333"/>
          <w:sz w:val="24"/>
          <w:szCs w:val="24"/>
        </w:rPr>
        <w:t xml:space="preserve">f </w:t>
      </w:r>
      <w:r w:rsidR="00F643ED" w:rsidRPr="001A6C96">
        <w:rPr>
          <w:rFonts w:eastAsia="Times New Roman" w:cstheme="minorHAnsi"/>
          <w:bCs/>
          <w:color w:val="333333"/>
          <w:sz w:val="24"/>
          <w:szCs w:val="24"/>
        </w:rPr>
        <w:t>the known or suspected activity of fraud is</w:t>
      </w:r>
      <w:r w:rsidR="00935218">
        <w:rPr>
          <w:rFonts w:eastAsia="Times New Roman" w:cstheme="minorHAnsi"/>
          <w:bCs/>
          <w:color w:val="333333"/>
          <w:sz w:val="24"/>
          <w:szCs w:val="24"/>
        </w:rPr>
        <w:t xml:space="preserve"> </w:t>
      </w:r>
      <w:r w:rsidR="00F643ED" w:rsidRPr="001A6C96">
        <w:rPr>
          <w:rFonts w:eastAsia="Times New Roman" w:cstheme="minorHAnsi"/>
          <w:bCs/>
          <w:color w:val="333333"/>
          <w:sz w:val="24"/>
          <w:szCs w:val="24"/>
        </w:rPr>
        <w:t>related to the organization, this information should be immediately reported to the Oklahoma Office of Workforce</w:t>
      </w:r>
      <w:r w:rsidR="00935218">
        <w:rPr>
          <w:rFonts w:eastAsia="Times New Roman" w:cstheme="minorHAnsi"/>
          <w:bCs/>
          <w:color w:val="333333"/>
          <w:sz w:val="24"/>
          <w:szCs w:val="24"/>
        </w:rPr>
        <w:t xml:space="preserve"> </w:t>
      </w:r>
      <w:r w:rsidR="00F643ED" w:rsidRPr="001A6C96">
        <w:rPr>
          <w:rFonts w:eastAsia="Times New Roman" w:cstheme="minorHAnsi"/>
          <w:bCs/>
          <w:color w:val="333333"/>
          <w:sz w:val="24"/>
          <w:szCs w:val="24"/>
        </w:rPr>
        <w:t>Development (OOWD).</w:t>
      </w:r>
    </w:p>
    <w:p w14:paraId="7F257043" w14:textId="77777777" w:rsidR="00CA6F0A" w:rsidRDefault="00CA6F0A" w:rsidP="00100002">
      <w:pPr>
        <w:spacing w:after="0" w:line="240" w:lineRule="atLeast"/>
        <w:textAlignment w:val="baseline"/>
        <w:outlineLvl w:val="3"/>
        <w:rPr>
          <w:rFonts w:eastAsia="Times New Roman" w:cstheme="minorHAnsi"/>
          <w:b/>
          <w:color w:val="333333"/>
          <w:sz w:val="24"/>
          <w:szCs w:val="24"/>
        </w:rPr>
      </w:pPr>
    </w:p>
    <w:p w14:paraId="2FE954C5" w14:textId="21601C2B" w:rsidR="00100002" w:rsidRPr="00100002" w:rsidRDefault="00100002" w:rsidP="00100002">
      <w:pPr>
        <w:spacing w:after="0" w:line="240" w:lineRule="atLeast"/>
        <w:textAlignment w:val="baseline"/>
        <w:outlineLvl w:val="3"/>
        <w:rPr>
          <w:rFonts w:eastAsia="Times New Roman" w:cstheme="minorHAnsi"/>
          <w:b/>
          <w:color w:val="333333"/>
          <w:sz w:val="24"/>
          <w:szCs w:val="24"/>
        </w:rPr>
      </w:pPr>
      <w:r w:rsidRPr="00100002">
        <w:rPr>
          <w:rFonts w:eastAsia="Times New Roman" w:cstheme="minorHAnsi"/>
          <w:b/>
          <w:color w:val="333333"/>
          <w:sz w:val="24"/>
          <w:szCs w:val="24"/>
        </w:rPr>
        <w:t>V.</w:t>
      </w:r>
      <w:r w:rsidRPr="00100002">
        <w:rPr>
          <w:rFonts w:eastAsia="Times New Roman" w:cstheme="minorHAnsi"/>
          <w:b/>
          <w:color w:val="333333"/>
          <w:sz w:val="24"/>
          <w:szCs w:val="24"/>
        </w:rPr>
        <w:tab/>
        <w:t>Reporting Requirements</w:t>
      </w:r>
      <w:r>
        <w:rPr>
          <w:rFonts w:eastAsia="Times New Roman" w:cstheme="minorHAnsi"/>
          <w:b/>
          <w:color w:val="333333"/>
          <w:sz w:val="24"/>
          <w:szCs w:val="24"/>
        </w:rPr>
        <w:t>:</w:t>
      </w:r>
    </w:p>
    <w:p w14:paraId="31ACECE9" w14:textId="77777777" w:rsidR="00100002" w:rsidRPr="00100002" w:rsidRDefault="00100002" w:rsidP="00100002">
      <w:pPr>
        <w:spacing w:after="0" w:line="240" w:lineRule="atLeast"/>
        <w:textAlignment w:val="baseline"/>
        <w:outlineLvl w:val="3"/>
        <w:rPr>
          <w:rFonts w:eastAsia="Times New Roman" w:cstheme="minorHAnsi"/>
          <w:bCs/>
          <w:color w:val="333333"/>
          <w:sz w:val="24"/>
          <w:szCs w:val="24"/>
        </w:rPr>
      </w:pPr>
    </w:p>
    <w:p w14:paraId="59D13A6B" w14:textId="16A499CE" w:rsidR="00100002" w:rsidRPr="00100002" w:rsidRDefault="00BC005D" w:rsidP="00100002">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lastRenderedPageBreak/>
        <w:tab/>
        <w:t>A.</w:t>
      </w:r>
      <w:r w:rsidR="0093276B">
        <w:rPr>
          <w:rFonts w:eastAsia="Times New Roman" w:cstheme="minorHAnsi"/>
          <w:bCs/>
          <w:color w:val="333333"/>
          <w:sz w:val="24"/>
          <w:szCs w:val="24"/>
        </w:rPr>
        <w:t xml:space="preserve">  </w:t>
      </w:r>
      <w:r w:rsidR="00100002" w:rsidRPr="00100002">
        <w:rPr>
          <w:rFonts w:eastAsia="Times New Roman" w:cstheme="minorHAnsi"/>
          <w:bCs/>
          <w:color w:val="333333"/>
          <w:sz w:val="24"/>
          <w:szCs w:val="24"/>
        </w:rPr>
        <w:t xml:space="preserve">Incidents involving possible or suspected fraudulent or criminal use of WIOA Title </w:t>
      </w:r>
      <w:r>
        <w:rPr>
          <w:rFonts w:eastAsia="Times New Roman" w:cstheme="minorHAnsi"/>
          <w:bCs/>
          <w:color w:val="333333"/>
          <w:sz w:val="24"/>
          <w:szCs w:val="24"/>
        </w:rPr>
        <w:tab/>
      </w:r>
      <w:r w:rsidR="00100002" w:rsidRPr="00100002">
        <w:rPr>
          <w:rFonts w:eastAsia="Times New Roman" w:cstheme="minorHAnsi"/>
          <w:bCs/>
          <w:color w:val="333333"/>
          <w:sz w:val="24"/>
          <w:szCs w:val="24"/>
        </w:rPr>
        <w:t>I-B funds must be reported to</w:t>
      </w:r>
      <w:r>
        <w:rPr>
          <w:rFonts w:eastAsia="Times New Roman" w:cstheme="minorHAnsi"/>
          <w:bCs/>
          <w:color w:val="333333"/>
          <w:sz w:val="24"/>
          <w:szCs w:val="24"/>
        </w:rPr>
        <w:t xml:space="preserve"> </w:t>
      </w:r>
      <w:r w:rsidR="00100002" w:rsidRPr="00100002">
        <w:rPr>
          <w:rFonts w:eastAsia="Times New Roman" w:cstheme="minorHAnsi"/>
          <w:bCs/>
          <w:color w:val="333333"/>
          <w:sz w:val="24"/>
          <w:szCs w:val="24"/>
        </w:rPr>
        <w:t xml:space="preserve">the OIG by utilizing the online Submission Form at the </w:t>
      </w:r>
      <w:r w:rsidR="00D87B58">
        <w:rPr>
          <w:rFonts w:eastAsia="Times New Roman" w:cstheme="minorHAnsi"/>
          <w:bCs/>
          <w:color w:val="333333"/>
          <w:sz w:val="24"/>
          <w:szCs w:val="24"/>
        </w:rPr>
        <w:tab/>
      </w:r>
      <w:r w:rsidR="00100002" w:rsidRPr="00100002">
        <w:rPr>
          <w:rFonts w:eastAsia="Times New Roman" w:cstheme="minorHAnsi"/>
          <w:bCs/>
          <w:color w:val="333333"/>
          <w:sz w:val="24"/>
          <w:szCs w:val="24"/>
        </w:rPr>
        <w:t>Department</w:t>
      </w:r>
      <w:r w:rsidR="00D87B58">
        <w:rPr>
          <w:rFonts w:eastAsia="Times New Roman" w:cstheme="minorHAnsi"/>
          <w:bCs/>
          <w:color w:val="333333"/>
          <w:sz w:val="24"/>
          <w:szCs w:val="24"/>
        </w:rPr>
        <w:t xml:space="preserve"> of Labor</w:t>
      </w:r>
      <w:r w:rsidR="00100002" w:rsidRPr="00100002">
        <w:rPr>
          <w:rFonts w:eastAsia="Times New Roman" w:cstheme="minorHAnsi"/>
          <w:bCs/>
          <w:color w:val="333333"/>
          <w:sz w:val="24"/>
          <w:szCs w:val="24"/>
        </w:rPr>
        <w:t>’s Incident Reporting System, found at the</w:t>
      </w:r>
      <w:r w:rsidR="00D87B58">
        <w:rPr>
          <w:rFonts w:eastAsia="Times New Roman" w:cstheme="minorHAnsi"/>
          <w:bCs/>
          <w:color w:val="333333"/>
          <w:sz w:val="24"/>
          <w:szCs w:val="24"/>
        </w:rPr>
        <w:t xml:space="preserve"> </w:t>
      </w:r>
      <w:r w:rsidR="00100002" w:rsidRPr="00100002">
        <w:rPr>
          <w:rFonts w:eastAsia="Times New Roman" w:cstheme="minorHAnsi"/>
          <w:bCs/>
          <w:color w:val="333333"/>
          <w:sz w:val="24"/>
          <w:szCs w:val="24"/>
        </w:rPr>
        <w:t xml:space="preserve">website: </w:t>
      </w:r>
      <w:r w:rsidR="00D87B58">
        <w:rPr>
          <w:rFonts w:eastAsia="Times New Roman" w:cstheme="minorHAnsi"/>
          <w:bCs/>
          <w:color w:val="333333"/>
          <w:sz w:val="24"/>
          <w:szCs w:val="24"/>
        </w:rPr>
        <w:tab/>
      </w:r>
      <w:r w:rsidR="00100002" w:rsidRPr="00100002">
        <w:rPr>
          <w:rFonts w:eastAsia="Times New Roman" w:cstheme="minorHAnsi"/>
          <w:bCs/>
          <w:color w:val="333333"/>
          <w:sz w:val="24"/>
          <w:szCs w:val="24"/>
        </w:rPr>
        <w:t xml:space="preserve">www.oig.dol.gov/hotlinecontact.htm, via telephone, or U.S. mail. Reports must also be </w:t>
      </w:r>
      <w:r w:rsidR="00D87B58">
        <w:rPr>
          <w:rFonts w:eastAsia="Times New Roman" w:cstheme="minorHAnsi"/>
          <w:bCs/>
          <w:color w:val="333333"/>
          <w:sz w:val="24"/>
          <w:szCs w:val="24"/>
        </w:rPr>
        <w:tab/>
      </w:r>
      <w:r w:rsidR="00100002" w:rsidRPr="00100002">
        <w:rPr>
          <w:rFonts w:eastAsia="Times New Roman" w:cstheme="minorHAnsi"/>
          <w:bCs/>
          <w:color w:val="333333"/>
          <w:sz w:val="24"/>
          <w:szCs w:val="24"/>
        </w:rPr>
        <w:t>sent concurrently</w:t>
      </w:r>
      <w:r w:rsidR="00D87B58">
        <w:rPr>
          <w:rFonts w:eastAsia="Times New Roman" w:cstheme="minorHAnsi"/>
          <w:bCs/>
          <w:color w:val="333333"/>
          <w:sz w:val="24"/>
          <w:szCs w:val="24"/>
        </w:rPr>
        <w:t xml:space="preserve"> </w:t>
      </w:r>
      <w:r w:rsidR="00100002" w:rsidRPr="00100002">
        <w:rPr>
          <w:rFonts w:eastAsia="Times New Roman" w:cstheme="minorHAnsi"/>
          <w:bCs/>
          <w:color w:val="333333"/>
          <w:sz w:val="24"/>
          <w:szCs w:val="24"/>
        </w:rPr>
        <w:t>to the Oklahoma Office of Workforce Development (OOWD).</w:t>
      </w:r>
    </w:p>
    <w:p w14:paraId="36A36620" w14:textId="77777777" w:rsidR="005705A8" w:rsidRDefault="005705A8" w:rsidP="00100002">
      <w:pPr>
        <w:spacing w:after="0" w:line="240" w:lineRule="atLeast"/>
        <w:textAlignment w:val="baseline"/>
        <w:outlineLvl w:val="3"/>
        <w:rPr>
          <w:rFonts w:eastAsia="Times New Roman" w:cstheme="minorHAnsi"/>
          <w:bCs/>
          <w:color w:val="333333"/>
          <w:sz w:val="24"/>
          <w:szCs w:val="24"/>
        </w:rPr>
      </w:pPr>
    </w:p>
    <w:p w14:paraId="1273B124" w14:textId="6C4078F0" w:rsidR="002468E9" w:rsidRDefault="005705A8" w:rsidP="0038553C">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t xml:space="preserve">B. </w:t>
      </w:r>
      <w:r w:rsidR="00100002" w:rsidRPr="00100002">
        <w:rPr>
          <w:rFonts w:eastAsia="Times New Roman" w:cstheme="minorHAnsi"/>
          <w:bCs/>
          <w:color w:val="333333"/>
          <w:sz w:val="24"/>
          <w:szCs w:val="24"/>
        </w:rPr>
        <w:t xml:space="preserve">Reporting procedures do not supersede the responsibility to safeguard WIOA funds </w:t>
      </w:r>
      <w:r w:rsidR="0093276B">
        <w:rPr>
          <w:rFonts w:eastAsia="Times New Roman" w:cstheme="minorHAnsi"/>
          <w:bCs/>
          <w:color w:val="333333"/>
          <w:sz w:val="24"/>
          <w:szCs w:val="24"/>
        </w:rPr>
        <w:tab/>
      </w:r>
      <w:r w:rsidR="00100002" w:rsidRPr="00100002">
        <w:rPr>
          <w:rFonts w:eastAsia="Times New Roman" w:cstheme="minorHAnsi"/>
          <w:bCs/>
          <w:color w:val="333333"/>
          <w:sz w:val="24"/>
          <w:szCs w:val="24"/>
        </w:rPr>
        <w:t>by taking prompt and</w:t>
      </w:r>
      <w:r>
        <w:rPr>
          <w:rFonts w:eastAsia="Times New Roman" w:cstheme="minorHAnsi"/>
          <w:bCs/>
          <w:color w:val="333333"/>
          <w:sz w:val="24"/>
          <w:szCs w:val="24"/>
        </w:rPr>
        <w:t xml:space="preserve"> </w:t>
      </w:r>
      <w:r w:rsidR="00100002" w:rsidRPr="00100002">
        <w:rPr>
          <w:rFonts w:eastAsia="Times New Roman" w:cstheme="minorHAnsi"/>
          <w:bCs/>
          <w:color w:val="333333"/>
          <w:sz w:val="24"/>
          <w:szCs w:val="24"/>
        </w:rPr>
        <w:t xml:space="preserve">appropriate corrective action. Whenever the entity </w:t>
      </w:r>
      <w:r>
        <w:rPr>
          <w:rFonts w:eastAsia="Times New Roman" w:cstheme="minorHAnsi"/>
          <w:bCs/>
          <w:color w:val="333333"/>
          <w:sz w:val="24"/>
          <w:szCs w:val="24"/>
        </w:rPr>
        <w:tab/>
      </w:r>
      <w:r w:rsidR="00100002" w:rsidRPr="00100002">
        <w:rPr>
          <w:rFonts w:eastAsia="Times New Roman" w:cstheme="minorHAnsi"/>
          <w:bCs/>
          <w:color w:val="333333"/>
          <w:sz w:val="24"/>
          <w:szCs w:val="24"/>
        </w:rPr>
        <w:t xml:space="preserve">reporting the </w:t>
      </w:r>
      <w:r w:rsidR="0093276B">
        <w:rPr>
          <w:rFonts w:eastAsia="Times New Roman" w:cstheme="minorHAnsi"/>
          <w:bCs/>
          <w:color w:val="333333"/>
          <w:sz w:val="24"/>
          <w:szCs w:val="24"/>
        </w:rPr>
        <w:tab/>
      </w:r>
      <w:r w:rsidR="00100002" w:rsidRPr="00100002">
        <w:rPr>
          <w:rFonts w:eastAsia="Times New Roman" w:cstheme="minorHAnsi"/>
          <w:bCs/>
          <w:color w:val="333333"/>
          <w:sz w:val="24"/>
          <w:szCs w:val="24"/>
        </w:rPr>
        <w:t>allegation of an incident believes that immediate</w:t>
      </w:r>
      <w:r>
        <w:rPr>
          <w:rFonts w:eastAsia="Times New Roman" w:cstheme="minorHAnsi"/>
          <w:bCs/>
          <w:color w:val="333333"/>
          <w:sz w:val="24"/>
          <w:szCs w:val="24"/>
        </w:rPr>
        <w:t xml:space="preserve"> </w:t>
      </w:r>
      <w:r w:rsidR="00100002" w:rsidRPr="00100002">
        <w:rPr>
          <w:rFonts w:eastAsia="Times New Roman" w:cstheme="minorHAnsi"/>
          <w:bCs/>
          <w:color w:val="333333"/>
          <w:sz w:val="24"/>
          <w:szCs w:val="24"/>
        </w:rPr>
        <w:t>action to prevent further</w:t>
      </w:r>
      <w:r w:rsidR="00177841">
        <w:rPr>
          <w:rFonts w:eastAsia="Times New Roman" w:cstheme="minorHAnsi"/>
          <w:bCs/>
          <w:color w:val="333333"/>
          <w:sz w:val="24"/>
          <w:szCs w:val="24"/>
        </w:rPr>
        <w:t xml:space="preserve"> </w:t>
      </w:r>
      <w:r w:rsidR="00100002" w:rsidRPr="00100002">
        <w:rPr>
          <w:rFonts w:eastAsia="Times New Roman" w:cstheme="minorHAnsi"/>
          <w:bCs/>
          <w:color w:val="333333"/>
          <w:sz w:val="24"/>
          <w:szCs w:val="24"/>
        </w:rPr>
        <w:t xml:space="preserve">financial loss </w:t>
      </w:r>
      <w:r w:rsidR="00177841">
        <w:rPr>
          <w:rFonts w:eastAsia="Times New Roman" w:cstheme="minorHAnsi"/>
          <w:bCs/>
          <w:color w:val="333333"/>
          <w:sz w:val="24"/>
          <w:szCs w:val="24"/>
        </w:rPr>
        <w:tab/>
      </w:r>
      <w:r w:rsidR="00100002" w:rsidRPr="00100002">
        <w:rPr>
          <w:rFonts w:eastAsia="Times New Roman" w:cstheme="minorHAnsi"/>
          <w:bCs/>
          <w:color w:val="333333"/>
          <w:sz w:val="24"/>
          <w:szCs w:val="24"/>
        </w:rPr>
        <w:t>or other damage is necessary, or recovery of funds or property may be</w:t>
      </w:r>
      <w:r w:rsidR="00177841">
        <w:rPr>
          <w:rFonts w:eastAsia="Times New Roman" w:cstheme="minorHAnsi"/>
          <w:bCs/>
          <w:color w:val="333333"/>
          <w:sz w:val="24"/>
          <w:szCs w:val="24"/>
        </w:rPr>
        <w:t xml:space="preserve"> </w:t>
      </w:r>
      <w:r w:rsidR="00100002" w:rsidRPr="00100002">
        <w:rPr>
          <w:rFonts w:eastAsia="Times New Roman" w:cstheme="minorHAnsi"/>
          <w:bCs/>
          <w:color w:val="333333"/>
          <w:sz w:val="24"/>
          <w:szCs w:val="24"/>
        </w:rPr>
        <w:t xml:space="preserve">impeded if </w:t>
      </w:r>
      <w:r w:rsidR="00177841">
        <w:rPr>
          <w:rFonts w:eastAsia="Times New Roman" w:cstheme="minorHAnsi"/>
          <w:bCs/>
          <w:color w:val="333333"/>
          <w:sz w:val="24"/>
          <w:szCs w:val="24"/>
        </w:rPr>
        <w:tab/>
      </w:r>
      <w:r w:rsidR="00100002" w:rsidRPr="00100002">
        <w:rPr>
          <w:rFonts w:eastAsia="Times New Roman" w:cstheme="minorHAnsi"/>
          <w:bCs/>
          <w:color w:val="333333"/>
          <w:sz w:val="24"/>
          <w:szCs w:val="24"/>
        </w:rPr>
        <w:t>immediate action is not taken, the reporting entity has the responsibility to</w:t>
      </w:r>
      <w:r w:rsidR="00177841">
        <w:rPr>
          <w:rFonts w:eastAsia="Times New Roman" w:cstheme="minorHAnsi"/>
          <w:bCs/>
          <w:color w:val="333333"/>
          <w:sz w:val="24"/>
          <w:szCs w:val="24"/>
        </w:rPr>
        <w:t xml:space="preserve"> </w:t>
      </w:r>
      <w:r w:rsidR="00100002" w:rsidRPr="00100002">
        <w:rPr>
          <w:rFonts w:eastAsia="Times New Roman" w:cstheme="minorHAnsi"/>
          <w:bCs/>
          <w:color w:val="333333"/>
          <w:sz w:val="24"/>
          <w:szCs w:val="24"/>
        </w:rPr>
        <w:t xml:space="preserve">take any </w:t>
      </w:r>
      <w:r w:rsidR="00177841">
        <w:rPr>
          <w:rFonts w:eastAsia="Times New Roman" w:cstheme="minorHAnsi"/>
          <w:bCs/>
          <w:color w:val="333333"/>
          <w:sz w:val="24"/>
          <w:szCs w:val="24"/>
        </w:rPr>
        <w:tab/>
      </w:r>
      <w:r w:rsidR="00100002" w:rsidRPr="00100002">
        <w:rPr>
          <w:rFonts w:eastAsia="Times New Roman" w:cstheme="minorHAnsi"/>
          <w:bCs/>
          <w:color w:val="333333"/>
          <w:sz w:val="24"/>
          <w:szCs w:val="24"/>
        </w:rPr>
        <w:t>action it deems</w:t>
      </w:r>
      <w:r>
        <w:rPr>
          <w:rFonts w:eastAsia="Times New Roman" w:cstheme="minorHAnsi"/>
          <w:bCs/>
          <w:color w:val="333333"/>
          <w:sz w:val="24"/>
          <w:szCs w:val="24"/>
        </w:rPr>
        <w:t xml:space="preserve"> </w:t>
      </w:r>
      <w:r w:rsidR="00100002" w:rsidRPr="00100002">
        <w:rPr>
          <w:rFonts w:eastAsia="Times New Roman" w:cstheme="minorHAnsi"/>
          <w:bCs/>
          <w:color w:val="333333"/>
          <w:sz w:val="24"/>
          <w:szCs w:val="24"/>
        </w:rPr>
        <w:t>appropriate, including contacting the local law enforcement agency.</w:t>
      </w:r>
      <w:r w:rsidR="00100002" w:rsidRPr="00100002">
        <w:rPr>
          <w:rFonts w:eastAsia="Times New Roman" w:cstheme="minorHAnsi"/>
          <w:bCs/>
          <w:color w:val="333333"/>
          <w:sz w:val="24"/>
          <w:szCs w:val="24"/>
        </w:rPr>
        <w:cr/>
      </w:r>
    </w:p>
    <w:p w14:paraId="51D33AF1" w14:textId="4A4D84CB" w:rsidR="00DA2CF2" w:rsidRDefault="00DA2CF2" w:rsidP="00DA2CF2">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00444B21">
        <w:rPr>
          <w:rFonts w:eastAsia="Times New Roman" w:cstheme="minorHAnsi"/>
          <w:bCs/>
          <w:color w:val="333333"/>
          <w:sz w:val="24"/>
          <w:szCs w:val="24"/>
        </w:rPr>
        <w:t>C.</w:t>
      </w:r>
      <w:r w:rsidR="001361A6">
        <w:rPr>
          <w:rFonts w:eastAsia="Times New Roman" w:cstheme="minorHAnsi"/>
          <w:bCs/>
          <w:color w:val="333333"/>
          <w:sz w:val="24"/>
          <w:szCs w:val="24"/>
        </w:rPr>
        <w:t xml:space="preserve">  </w:t>
      </w:r>
      <w:r w:rsidR="00444B21">
        <w:rPr>
          <w:rFonts w:eastAsia="Times New Roman" w:cstheme="minorHAnsi"/>
          <w:bCs/>
          <w:color w:val="333333"/>
          <w:sz w:val="24"/>
          <w:szCs w:val="24"/>
        </w:rPr>
        <w:t>S</w:t>
      </w:r>
      <w:r w:rsidRPr="00DA2CF2">
        <w:rPr>
          <w:rFonts w:eastAsia="Times New Roman" w:cstheme="minorHAnsi"/>
          <w:bCs/>
          <w:color w:val="333333"/>
          <w:sz w:val="24"/>
          <w:szCs w:val="24"/>
        </w:rPr>
        <w:t>ub-recipients</w:t>
      </w:r>
      <w:r w:rsidR="00444B21">
        <w:rPr>
          <w:rFonts w:eastAsia="Times New Roman" w:cstheme="minorHAnsi"/>
          <w:bCs/>
          <w:color w:val="333333"/>
          <w:sz w:val="24"/>
          <w:szCs w:val="24"/>
        </w:rPr>
        <w:t xml:space="preserve"> of WIOA funds</w:t>
      </w:r>
      <w:r w:rsidRPr="00DA2CF2">
        <w:rPr>
          <w:rFonts w:eastAsia="Times New Roman" w:cstheme="minorHAnsi"/>
          <w:bCs/>
          <w:color w:val="333333"/>
          <w:sz w:val="24"/>
          <w:szCs w:val="24"/>
        </w:rPr>
        <w:t xml:space="preserve"> must report allegations, suspicions and complaints </w:t>
      </w:r>
      <w:r w:rsidR="00444B21">
        <w:rPr>
          <w:rFonts w:eastAsia="Times New Roman" w:cstheme="minorHAnsi"/>
          <w:bCs/>
          <w:color w:val="333333"/>
          <w:sz w:val="24"/>
          <w:szCs w:val="24"/>
        </w:rPr>
        <w:tab/>
      </w:r>
      <w:r w:rsidRPr="00DA2CF2">
        <w:rPr>
          <w:rFonts w:eastAsia="Times New Roman" w:cstheme="minorHAnsi"/>
          <w:bCs/>
          <w:color w:val="333333"/>
          <w:sz w:val="24"/>
          <w:szCs w:val="24"/>
        </w:rPr>
        <w:t>of</w:t>
      </w:r>
      <w:r w:rsidR="00444B21">
        <w:rPr>
          <w:rFonts w:eastAsia="Times New Roman" w:cstheme="minorHAnsi"/>
          <w:bCs/>
          <w:color w:val="333333"/>
          <w:sz w:val="24"/>
          <w:szCs w:val="24"/>
        </w:rPr>
        <w:t xml:space="preserve"> </w:t>
      </w:r>
      <w:r w:rsidRPr="00DA2CF2">
        <w:rPr>
          <w:rFonts w:eastAsia="Times New Roman" w:cstheme="minorHAnsi"/>
          <w:bCs/>
          <w:color w:val="333333"/>
          <w:sz w:val="24"/>
          <w:szCs w:val="24"/>
        </w:rPr>
        <w:t xml:space="preserve">possible fraud, program abuse and criminal activities involving WIOA Title I-B Funds </w:t>
      </w:r>
      <w:r w:rsidR="00444B21">
        <w:rPr>
          <w:rFonts w:eastAsia="Times New Roman" w:cstheme="minorHAnsi"/>
          <w:bCs/>
          <w:color w:val="333333"/>
          <w:sz w:val="24"/>
          <w:szCs w:val="24"/>
        </w:rPr>
        <w:tab/>
      </w:r>
      <w:r w:rsidRPr="00DA2CF2">
        <w:rPr>
          <w:rFonts w:eastAsia="Times New Roman" w:cstheme="minorHAnsi"/>
          <w:bCs/>
          <w:color w:val="333333"/>
          <w:sz w:val="24"/>
          <w:szCs w:val="24"/>
        </w:rPr>
        <w:t>to the Oklahoma Office of</w:t>
      </w:r>
      <w:r w:rsidR="00444B21">
        <w:rPr>
          <w:rFonts w:eastAsia="Times New Roman" w:cstheme="minorHAnsi"/>
          <w:bCs/>
          <w:color w:val="333333"/>
          <w:sz w:val="24"/>
          <w:szCs w:val="24"/>
        </w:rPr>
        <w:t xml:space="preserve"> </w:t>
      </w:r>
      <w:r w:rsidRPr="00DA2CF2">
        <w:rPr>
          <w:rFonts w:eastAsia="Times New Roman" w:cstheme="minorHAnsi"/>
          <w:bCs/>
          <w:color w:val="333333"/>
          <w:sz w:val="24"/>
          <w:szCs w:val="24"/>
        </w:rPr>
        <w:t xml:space="preserve">Workforce Development (OOWD) and to U.S. Department of </w:t>
      </w:r>
      <w:r w:rsidR="00444B21">
        <w:rPr>
          <w:rFonts w:eastAsia="Times New Roman" w:cstheme="minorHAnsi"/>
          <w:bCs/>
          <w:color w:val="333333"/>
          <w:sz w:val="24"/>
          <w:szCs w:val="24"/>
        </w:rPr>
        <w:tab/>
      </w:r>
      <w:r w:rsidRPr="00DA2CF2">
        <w:rPr>
          <w:rFonts w:eastAsia="Times New Roman" w:cstheme="minorHAnsi"/>
          <w:bCs/>
          <w:color w:val="333333"/>
          <w:sz w:val="24"/>
          <w:szCs w:val="24"/>
        </w:rPr>
        <w:t>Labor (DOL) Office of Inspector General (OIG).</w:t>
      </w:r>
      <w:r w:rsidRPr="00DA2CF2">
        <w:rPr>
          <w:rFonts w:eastAsia="Times New Roman" w:cstheme="minorHAnsi"/>
          <w:bCs/>
          <w:color w:val="333333"/>
          <w:sz w:val="24"/>
          <w:szCs w:val="24"/>
        </w:rPr>
        <w:cr/>
      </w:r>
    </w:p>
    <w:p w14:paraId="48E49B26" w14:textId="781F04C9" w:rsidR="005F263E" w:rsidRPr="00D35B4F" w:rsidRDefault="00B14E6D" w:rsidP="00E82B9B">
      <w:pPr>
        <w:spacing w:after="0" w:line="240" w:lineRule="atLeast"/>
        <w:textAlignment w:val="baseline"/>
        <w:outlineLvl w:val="3"/>
        <w:rPr>
          <w:color w:val="2F5496" w:themeColor="accent1" w:themeShade="BF"/>
          <w:sz w:val="24"/>
          <w:szCs w:val="24"/>
        </w:rPr>
      </w:pPr>
      <w:r>
        <w:rPr>
          <w:rFonts w:eastAsia="Times New Roman" w:cstheme="minorHAnsi"/>
          <w:bCs/>
          <w:color w:val="333333"/>
          <w:sz w:val="24"/>
          <w:szCs w:val="24"/>
        </w:rPr>
        <w:tab/>
        <w:t>D.</w:t>
      </w:r>
      <w:r w:rsidR="001361A6">
        <w:rPr>
          <w:rFonts w:eastAsia="Times New Roman" w:cstheme="minorHAnsi"/>
          <w:bCs/>
          <w:color w:val="333333"/>
          <w:sz w:val="24"/>
          <w:szCs w:val="24"/>
        </w:rPr>
        <w:t xml:space="preserve">  </w:t>
      </w:r>
      <w:r w:rsidR="001A1F73" w:rsidRPr="00D35B4F">
        <w:rPr>
          <w:color w:val="2F5496" w:themeColor="accent1" w:themeShade="BF"/>
          <w:sz w:val="24"/>
          <w:szCs w:val="24"/>
        </w:rPr>
        <w:t xml:space="preserve">Where possible, employees are encouraged to document and communicate </w:t>
      </w:r>
      <w:r w:rsidR="00E0354A">
        <w:rPr>
          <w:color w:val="2F5496" w:themeColor="accent1" w:themeShade="BF"/>
          <w:sz w:val="24"/>
          <w:szCs w:val="24"/>
        </w:rPr>
        <w:tab/>
      </w:r>
      <w:r w:rsidR="001A1F73" w:rsidRPr="00D35B4F">
        <w:rPr>
          <w:color w:val="2F5496" w:themeColor="accent1" w:themeShade="BF"/>
          <w:sz w:val="24"/>
          <w:szCs w:val="24"/>
        </w:rPr>
        <w:t xml:space="preserve">suspected violations to the </w:t>
      </w:r>
      <w:r w:rsidR="00F557B0" w:rsidRPr="00D35B4F">
        <w:rPr>
          <w:color w:val="2F5496" w:themeColor="accent1" w:themeShade="BF"/>
          <w:sz w:val="24"/>
          <w:szCs w:val="24"/>
        </w:rPr>
        <w:t>Executive or Deputy Direct</w:t>
      </w:r>
      <w:r w:rsidR="00CF7D14" w:rsidRPr="00D35B4F">
        <w:rPr>
          <w:color w:val="2F5496" w:themeColor="accent1" w:themeShade="BF"/>
          <w:sz w:val="24"/>
          <w:szCs w:val="24"/>
        </w:rPr>
        <w:t xml:space="preserve">or (ED/DD) </w:t>
      </w:r>
      <w:r w:rsidR="001A1F73" w:rsidRPr="00D35B4F">
        <w:rPr>
          <w:color w:val="2F5496" w:themeColor="accent1" w:themeShade="BF"/>
          <w:sz w:val="24"/>
          <w:szCs w:val="24"/>
        </w:rPr>
        <w:t xml:space="preserve"> first so a proper </w:t>
      </w:r>
      <w:r w:rsidR="00E0354A">
        <w:rPr>
          <w:color w:val="2F5496" w:themeColor="accent1" w:themeShade="BF"/>
          <w:sz w:val="24"/>
          <w:szCs w:val="24"/>
        </w:rPr>
        <w:tab/>
      </w:r>
      <w:r w:rsidR="001A1F73" w:rsidRPr="00D35B4F">
        <w:rPr>
          <w:color w:val="2F5496" w:themeColor="accent1" w:themeShade="BF"/>
          <w:sz w:val="24"/>
          <w:szCs w:val="24"/>
        </w:rPr>
        <w:t xml:space="preserve">internal investigation can be conducted, and any process clarifications or changes can be </w:t>
      </w:r>
      <w:r w:rsidR="00CF7D14" w:rsidRPr="00D35B4F">
        <w:rPr>
          <w:color w:val="2F5496" w:themeColor="accent1" w:themeShade="BF"/>
          <w:sz w:val="24"/>
          <w:szCs w:val="24"/>
        </w:rPr>
        <w:tab/>
      </w:r>
      <w:r w:rsidR="001A1F73" w:rsidRPr="00D35B4F">
        <w:rPr>
          <w:color w:val="2F5496" w:themeColor="accent1" w:themeShade="BF"/>
          <w:sz w:val="24"/>
          <w:szCs w:val="24"/>
        </w:rPr>
        <w:t xml:space="preserve">communicated. In those cases, the ED/DD assumes the responsibility for reporting to </w:t>
      </w:r>
      <w:r w:rsidR="00CF7D14" w:rsidRPr="00D35B4F">
        <w:rPr>
          <w:color w:val="2F5496" w:themeColor="accent1" w:themeShade="BF"/>
          <w:sz w:val="24"/>
          <w:szCs w:val="24"/>
        </w:rPr>
        <w:tab/>
      </w:r>
      <w:r w:rsidR="001A1F73" w:rsidRPr="00D35B4F">
        <w:rPr>
          <w:color w:val="2F5496" w:themeColor="accent1" w:themeShade="BF"/>
          <w:sz w:val="24"/>
          <w:szCs w:val="24"/>
        </w:rPr>
        <w:t xml:space="preserve">OIG/OOWD, based on their internal findings.  </w:t>
      </w:r>
    </w:p>
    <w:p w14:paraId="5820413C" w14:textId="77777777" w:rsidR="005F263E" w:rsidRDefault="005F263E" w:rsidP="00E82B9B">
      <w:pPr>
        <w:spacing w:after="0" w:line="240" w:lineRule="atLeast"/>
        <w:textAlignment w:val="baseline"/>
        <w:outlineLvl w:val="3"/>
        <w:rPr>
          <w:sz w:val="24"/>
          <w:szCs w:val="24"/>
        </w:rPr>
      </w:pPr>
    </w:p>
    <w:p w14:paraId="0ADE9301" w14:textId="023A282C" w:rsidR="005F30DA" w:rsidRPr="001A1F73" w:rsidRDefault="005F263E" w:rsidP="00E82B9B">
      <w:pPr>
        <w:spacing w:after="0" w:line="240" w:lineRule="atLeast"/>
        <w:textAlignment w:val="baseline"/>
        <w:outlineLvl w:val="3"/>
        <w:rPr>
          <w:rFonts w:eastAsia="Times New Roman" w:cstheme="minorHAnsi"/>
          <w:bCs/>
          <w:color w:val="333333"/>
          <w:sz w:val="24"/>
          <w:szCs w:val="24"/>
        </w:rPr>
      </w:pPr>
      <w:r>
        <w:rPr>
          <w:sz w:val="24"/>
          <w:szCs w:val="24"/>
        </w:rPr>
        <w:tab/>
        <w:t xml:space="preserve">E.  </w:t>
      </w:r>
      <w:r w:rsidR="00B14E6D" w:rsidRPr="001A1F73">
        <w:rPr>
          <w:rFonts w:eastAsia="Times New Roman" w:cstheme="minorHAnsi"/>
          <w:bCs/>
          <w:color w:val="333333"/>
          <w:sz w:val="24"/>
          <w:szCs w:val="24"/>
        </w:rPr>
        <w:t>Suspected fraud can</w:t>
      </w:r>
      <w:r w:rsidR="00892EE1" w:rsidRPr="001A1F73">
        <w:rPr>
          <w:rFonts w:eastAsia="Times New Roman" w:cstheme="minorHAnsi"/>
          <w:bCs/>
          <w:color w:val="333333"/>
          <w:sz w:val="24"/>
          <w:szCs w:val="24"/>
        </w:rPr>
        <w:t xml:space="preserve"> </w:t>
      </w:r>
      <w:r w:rsidR="00B14E6D" w:rsidRPr="001A1F73">
        <w:rPr>
          <w:rFonts w:eastAsia="Times New Roman" w:cstheme="minorHAnsi"/>
          <w:bCs/>
          <w:color w:val="333333"/>
          <w:sz w:val="24"/>
          <w:szCs w:val="24"/>
        </w:rPr>
        <w:t>include</w:t>
      </w:r>
      <w:r>
        <w:rPr>
          <w:rFonts w:eastAsia="Times New Roman" w:cstheme="minorHAnsi"/>
          <w:bCs/>
          <w:color w:val="333333"/>
          <w:sz w:val="24"/>
          <w:szCs w:val="24"/>
        </w:rPr>
        <w:t xml:space="preserve"> </w:t>
      </w:r>
      <w:r w:rsidR="00B14E6D" w:rsidRPr="001A1F73">
        <w:rPr>
          <w:rFonts w:eastAsia="Times New Roman" w:cstheme="minorHAnsi"/>
          <w:bCs/>
          <w:color w:val="333333"/>
          <w:sz w:val="24"/>
          <w:szCs w:val="24"/>
        </w:rPr>
        <w:t xml:space="preserve">misapplication of funds, gross mismanagement, or abuse </w:t>
      </w:r>
      <w:r>
        <w:rPr>
          <w:rFonts w:eastAsia="Times New Roman" w:cstheme="minorHAnsi"/>
          <w:bCs/>
          <w:color w:val="333333"/>
          <w:sz w:val="24"/>
          <w:szCs w:val="24"/>
        </w:rPr>
        <w:tab/>
      </w:r>
      <w:r w:rsidR="00B14E6D" w:rsidRPr="001A1F73">
        <w:rPr>
          <w:rFonts w:eastAsia="Times New Roman" w:cstheme="minorHAnsi"/>
          <w:bCs/>
          <w:color w:val="333333"/>
          <w:sz w:val="24"/>
          <w:szCs w:val="24"/>
        </w:rPr>
        <w:t>of authority. Fraud can be, but not</w:t>
      </w:r>
      <w:r w:rsidR="00892EE1" w:rsidRPr="001A1F73">
        <w:rPr>
          <w:rFonts w:eastAsia="Times New Roman" w:cstheme="minorHAnsi"/>
          <w:bCs/>
          <w:color w:val="333333"/>
          <w:sz w:val="24"/>
          <w:szCs w:val="24"/>
        </w:rPr>
        <w:t xml:space="preserve"> </w:t>
      </w:r>
      <w:r w:rsidR="00B14E6D" w:rsidRPr="001A1F73">
        <w:rPr>
          <w:rFonts w:eastAsia="Times New Roman" w:cstheme="minorHAnsi"/>
          <w:bCs/>
          <w:color w:val="333333"/>
          <w:sz w:val="24"/>
          <w:szCs w:val="24"/>
        </w:rPr>
        <w:t>limited to, bribery, forgery, extortion, embezzlement,</w:t>
      </w:r>
      <w:r w:rsidR="006F568B" w:rsidRPr="001A1F73">
        <w:rPr>
          <w:rFonts w:eastAsia="Times New Roman" w:cstheme="minorHAnsi"/>
          <w:bCs/>
          <w:color w:val="333333"/>
          <w:sz w:val="24"/>
          <w:szCs w:val="24"/>
        </w:rPr>
        <w:t xml:space="preserve"> </w:t>
      </w:r>
      <w:r>
        <w:rPr>
          <w:rFonts w:eastAsia="Times New Roman" w:cstheme="minorHAnsi"/>
          <w:bCs/>
          <w:color w:val="333333"/>
          <w:sz w:val="24"/>
          <w:szCs w:val="24"/>
        </w:rPr>
        <w:tab/>
      </w:r>
      <w:r w:rsidR="00B14E6D" w:rsidRPr="001A1F73">
        <w:rPr>
          <w:rFonts w:eastAsia="Times New Roman" w:cstheme="minorHAnsi"/>
          <w:bCs/>
          <w:color w:val="333333"/>
          <w:sz w:val="24"/>
          <w:szCs w:val="24"/>
        </w:rPr>
        <w:t>theft, kickbacks, misuse of</w:t>
      </w:r>
      <w:r>
        <w:rPr>
          <w:rFonts w:eastAsia="Times New Roman" w:cstheme="minorHAnsi"/>
          <w:bCs/>
          <w:color w:val="333333"/>
          <w:sz w:val="24"/>
          <w:szCs w:val="24"/>
        </w:rPr>
        <w:t xml:space="preserve"> </w:t>
      </w:r>
      <w:r w:rsidR="00B14E6D" w:rsidRPr="001A1F73">
        <w:rPr>
          <w:rFonts w:eastAsia="Times New Roman" w:cstheme="minorHAnsi"/>
          <w:bCs/>
          <w:color w:val="333333"/>
          <w:sz w:val="24"/>
          <w:szCs w:val="24"/>
        </w:rPr>
        <w:t>funds,</w:t>
      </w:r>
      <w:r w:rsidR="00892EE1" w:rsidRPr="001A1F73">
        <w:rPr>
          <w:rFonts w:eastAsia="Times New Roman" w:cstheme="minorHAnsi"/>
          <w:bCs/>
          <w:color w:val="333333"/>
          <w:sz w:val="24"/>
          <w:szCs w:val="24"/>
        </w:rPr>
        <w:t xml:space="preserve"> </w:t>
      </w:r>
      <w:r w:rsidR="006F7246" w:rsidRPr="001A1F73">
        <w:rPr>
          <w:rFonts w:eastAsia="Times New Roman" w:cstheme="minorHAnsi"/>
          <w:bCs/>
          <w:color w:val="333333"/>
          <w:sz w:val="24"/>
          <w:szCs w:val="24"/>
        </w:rPr>
        <w:t xml:space="preserve">or </w:t>
      </w:r>
      <w:r w:rsidR="00B14E6D" w:rsidRPr="001A1F73">
        <w:rPr>
          <w:rFonts w:eastAsia="Times New Roman" w:cstheme="minorHAnsi"/>
          <w:bCs/>
          <w:color w:val="333333"/>
          <w:sz w:val="24"/>
          <w:szCs w:val="24"/>
        </w:rPr>
        <w:t xml:space="preserve">misrepresentation of information. </w:t>
      </w:r>
      <w:r w:rsidR="00C96C77" w:rsidRPr="001A1F73">
        <w:rPr>
          <w:rFonts w:eastAsia="Times New Roman" w:cstheme="minorHAnsi"/>
          <w:bCs/>
          <w:color w:val="333333"/>
          <w:sz w:val="24"/>
          <w:szCs w:val="24"/>
        </w:rPr>
        <w:t xml:space="preserve"> </w:t>
      </w:r>
    </w:p>
    <w:p w14:paraId="5CFCE458" w14:textId="6CD0E047" w:rsidR="00F206E8" w:rsidRDefault="00F206E8" w:rsidP="00E82B9B">
      <w:pPr>
        <w:spacing w:after="0" w:line="240" w:lineRule="atLeast"/>
        <w:textAlignment w:val="baseline"/>
        <w:outlineLvl w:val="3"/>
        <w:rPr>
          <w:rFonts w:eastAsia="Times New Roman" w:cstheme="minorHAnsi"/>
          <w:bCs/>
          <w:color w:val="333333"/>
          <w:sz w:val="24"/>
          <w:szCs w:val="24"/>
        </w:rPr>
      </w:pPr>
    </w:p>
    <w:p w14:paraId="1E4023CE" w14:textId="751A5B7C" w:rsidR="001357B7" w:rsidRDefault="00886D7B" w:rsidP="008F71DA">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002D5824">
        <w:rPr>
          <w:rFonts w:eastAsia="Times New Roman" w:cstheme="minorHAnsi"/>
          <w:bCs/>
          <w:color w:val="333333"/>
          <w:sz w:val="24"/>
          <w:szCs w:val="24"/>
        </w:rPr>
        <w:tab/>
      </w:r>
      <w:r w:rsidR="008F71DA">
        <w:rPr>
          <w:rFonts w:eastAsia="Times New Roman" w:cstheme="minorHAnsi"/>
          <w:bCs/>
          <w:color w:val="333333"/>
          <w:sz w:val="24"/>
          <w:szCs w:val="24"/>
        </w:rPr>
        <w:t>1.</w:t>
      </w:r>
      <w:r w:rsidR="008F71DA">
        <w:rPr>
          <w:rFonts w:eastAsia="Times New Roman" w:cstheme="minorHAnsi"/>
          <w:bCs/>
          <w:color w:val="333333"/>
          <w:sz w:val="24"/>
          <w:szCs w:val="24"/>
        </w:rPr>
        <w:tab/>
      </w:r>
      <w:r w:rsidR="008F71DA" w:rsidRPr="008F71DA">
        <w:rPr>
          <w:rFonts w:eastAsia="Times New Roman" w:cstheme="minorHAnsi"/>
          <w:bCs/>
          <w:color w:val="333333"/>
          <w:sz w:val="24"/>
          <w:szCs w:val="24"/>
        </w:rPr>
        <w:t>Employees</w:t>
      </w:r>
      <w:r w:rsidR="00E0354A">
        <w:rPr>
          <w:rFonts w:eastAsia="Times New Roman" w:cstheme="minorHAnsi"/>
          <w:bCs/>
          <w:color w:val="333333"/>
          <w:sz w:val="24"/>
          <w:szCs w:val="24"/>
        </w:rPr>
        <w:t xml:space="preserve"> </w:t>
      </w:r>
      <w:r w:rsidR="008944DE" w:rsidRPr="00F63085">
        <w:rPr>
          <w:rFonts w:eastAsia="Times New Roman" w:cstheme="minorHAnsi"/>
          <w:bCs/>
          <w:color w:val="2F5496" w:themeColor="accent1" w:themeShade="BF"/>
          <w:sz w:val="24"/>
          <w:szCs w:val="24"/>
        </w:rPr>
        <w:t>should</w:t>
      </w:r>
      <w:r w:rsidR="008944DE">
        <w:rPr>
          <w:rFonts w:eastAsia="Times New Roman" w:cstheme="minorHAnsi"/>
          <w:bCs/>
          <w:color w:val="2F5496" w:themeColor="accent1" w:themeShade="BF"/>
          <w:sz w:val="24"/>
          <w:szCs w:val="24"/>
        </w:rPr>
        <w:t xml:space="preserve"> </w:t>
      </w:r>
      <w:r w:rsidR="008F71DA" w:rsidRPr="008F71DA">
        <w:rPr>
          <w:rFonts w:eastAsia="Times New Roman" w:cstheme="minorHAnsi"/>
          <w:bCs/>
          <w:color w:val="333333"/>
          <w:sz w:val="24"/>
          <w:szCs w:val="24"/>
        </w:rPr>
        <w:t xml:space="preserve">report  any suspected fraud or abuse by contacting </w:t>
      </w:r>
      <w:r w:rsidR="002D5824">
        <w:rPr>
          <w:rFonts w:eastAsia="Times New Roman" w:cstheme="minorHAnsi"/>
          <w:bCs/>
          <w:color w:val="333333"/>
          <w:sz w:val="24"/>
          <w:szCs w:val="24"/>
        </w:rPr>
        <w:tab/>
      </w:r>
      <w:r w:rsidR="002D5824">
        <w:rPr>
          <w:rFonts w:eastAsia="Times New Roman" w:cstheme="minorHAnsi"/>
          <w:bCs/>
          <w:color w:val="333333"/>
          <w:sz w:val="24"/>
          <w:szCs w:val="24"/>
        </w:rPr>
        <w:tab/>
      </w:r>
      <w:r w:rsidR="002D5824">
        <w:rPr>
          <w:rFonts w:eastAsia="Times New Roman" w:cstheme="minorHAnsi"/>
          <w:bCs/>
          <w:color w:val="333333"/>
          <w:sz w:val="24"/>
          <w:szCs w:val="24"/>
        </w:rPr>
        <w:tab/>
      </w:r>
      <w:r w:rsidR="002D5824">
        <w:rPr>
          <w:rFonts w:eastAsia="Times New Roman" w:cstheme="minorHAnsi"/>
          <w:bCs/>
          <w:color w:val="333333"/>
          <w:sz w:val="24"/>
          <w:szCs w:val="24"/>
        </w:rPr>
        <w:tab/>
      </w:r>
      <w:r w:rsidR="008F71DA" w:rsidRPr="008F71DA">
        <w:rPr>
          <w:rFonts w:eastAsia="Times New Roman" w:cstheme="minorHAnsi"/>
          <w:bCs/>
          <w:color w:val="333333"/>
          <w:sz w:val="24"/>
          <w:szCs w:val="24"/>
        </w:rPr>
        <w:t>one of the</w:t>
      </w:r>
      <w:r w:rsidR="002D5824">
        <w:rPr>
          <w:rFonts w:eastAsia="Times New Roman" w:cstheme="minorHAnsi"/>
          <w:bCs/>
          <w:color w:val="333333"/>
          <w:sz w:val="24"/>
          <w:szCs w:val="24"/>
        </w:rPr>
        <w:t xml:space="preserve"> </w:t>
      </w:r>
      <w:r w:rsidR="008F71DA" w:rsidRPr="008F71DA">
        <w:rPr>
          <w:rFonts w:eastAsia="Times New Roman" w:cstheme="minorHAnsi"/>
          <w:bCs/>
          <w:color w:val="333333"/>
          <w:sz w:val="24"/>
          <w:szCs w:val="24"/>
        </w:rPr>
        <w:t>two</w:t>
      </w:r>
      <w:r w:rsidR="008F71DA">
        <w:rPr>
          <w:rFonts w:eastAsia="Times New Roman" w:cstheme="minorHAnsi"/>
          <w:bCs/>
          <w:color w:val="333333"/>
          <w:sz w:val="24"/>
          <w:szCs w:val="24"/>
        </w:rPr>
        <w:t xml:space="preserve"> </w:t>
      </w:r>
      <w:r w:rsidR="008F71DA" w:rsidRPr="008F71DA">
        <w:rPr>
          <w:rFonts w:eastAsia="Times New Roman" w:cstheme="minorHAnsi"/>
          <w:bCs/>
          <w:color w:val="333333"/>
          <w:sz w:val="24"/>
          <w:szCs w:val="24"/>
        </w:rPr>
        <w:t>following individuals</w:t>
      </w:r>
      <w:r w:rsidR="00513C76">
        <w:rPr>
          <w:rFonts w:eastAsia="Times New Roman" w:cstheme="minorHAnsi"/>
          <w:bCs/>
          <w:color w:val="333333"/>
          <w:sz w:val="24"/>
          <w:szCs w:val="24"/>
        </w:rPr>
        <w:t>:</w:t>
      </w:r>
    </w:p>
    <w:p w14:paraId="61F9D83B" w14:textId="77777777" w:rsidR="00A2520F" w:rsidRDefault="00A2520F" w:rsidP="008F71DA">
      <w:pPr>
        <w:spacing w:after="0" w:line="240" w:lineRule="atLeast"/>
        <w:textAlignment w:val="baseline"/>
        <w:outlineLvl w:val="3"/>
        <w:rPr>
          <w:rFonts w:eastAsia="Times New Roman" w:cstheme="minorHAnsi"/>
          <w:bCs/>
          <w:color w:val="333333"/>
          <w:sz w:val="24"/>
          <w:szCs w:val="24"/>
        </w:rPr>
      </w:pPr>
    </w:p>
    <w:p w14:paraId="2B012BB1" w14:textId="77777777" w:rsidR="004D0053" w:rsidRPr="008F71DA" w:rsidRDefault="004D0053" w:rsidP="008F71DA">
      <w:pPr>
        <w:spacing w:after="0" w:line="240" w:lineRule="atLeast"/>
        <w:textAlignment w:val="baseline"/>
        <w:outlineLvl w:val="3"/>
        <w:rPr>
          <w:rFonts w:eastAsia="Times New Roman" w:cstheme="minorHAnsi"/>
          <w:bCs/>
          <w:color w:val="333333"/>
          <w:sz w:val="24"/>
          <w:szCs w:val="24"/>
        </w:rPr>
      </w:pPr>
    </w:p>
    <w:tbl>
      <w:tblPr>
        <w:tblStyle w:val="TableGrid"/>
        <w:tblW w:w="0" w:type="auto"/>
        <w:tblLook w:val="04A0" w:firstRow="1" w:lastRow="0" w:firstColumn="1" w:lastColumn="0" w:noHBand="0" w:noVBand="1"/>
      </w:tblPr>
      <w:tblGrid>
        <w:gridCol w:w="4675"/>
        <w:gridCol w:w="4675"/>
      </w:tblGrid>
      <w:tr w:rsidR="001F68CD" w14:paraId="7BEC6B3C" w14:textId="77777777" w:rsidTr="001F68CD">
        <w:tc>
          <w:tcPr>
            <w:tcW w:w="4675" w:type="dxa"/>
          </w:tcPr>
          <w:p w14:paraId="682D5855" w14:textId="77777777" w:rsidR="001F68CD" w:rsidRPr="001F68CD" w:rsidRDefault="001F68CD" w:rsidP="001F68CD">
            <w:pPr>
              <w:spacing w:line="240" w:lineRule="atLeast"/>
              <w:textAlignment w:val="baseline"/>
              <w:outlineLvl w:val="3"/>
              <w:rPr>
                <w:rFonts w:eastAsia="Times New Roman" w:cstheme="minorHAnsi"/>
                <w:bCs/>
                <w:color w:val="333333"/>
                <w:sz w:val="24"/>
                <w:szCs w:val="24"/>
              </w:rPr>
            </w:pPr>
            <w:r w:rsidRPr="001F68CD">
              <w:rPr>
                <w:rFonts w:eastAsia="Times New Roman" w:cstheme="minorHAnsi"/>
                <w:bCs/>
                <w:color w:val="333333"/>
                <w:sz w:val="24"/>
                <w:szCs w:val="24"/>
              </w:rPr>
              <w:t>Rachel Hutchings, Executive Director</w:t>
            </w:r>
          </w:p>
          <w:p w14:paraId="2EA29E3B" w14:textId="5685E764" w:rsidR="001F68CD" w:rsidRPr="001F68CD" w:rsidRDefault="001F68CD" w:rsidP="001F68CD">
            <w:pPr>
              <w:spacing w:line="240" w:lineRule="atLeast"/>
              <w:textAlignment w:val="baseline"/>
              <w:outlineLvl w:val="3"/>
              <w:rPr>
                <w:rFonts w:eastAsia="Times New Roman" w:cstheme="minorHAnsi"/>
                <w:bCs/>
                <w:color w:val="333333"/>
                <w:sz w:val="24"/>
                <w:szCs w:val="24"/>
              </w:rPr>
            </w:pPr>
            <w:r w:rsidRPr="001F68CD">
              <w:rPr>
                <w:rFonts w:eastAsia="Times New Roman" w:cstheme="minorHAnsi"/>
                <w:bCs/>
                <w:color w:val="333333"/>
                <w:sz w:val="24"/>
                <w:szCs w:val="24"/>
              </w:rPr>
              <w:t>907 S. Detroit, Suite 1325</w:t>
            </w:r>
          </w:p>
          <w:p w14:paraId="2F9CFFBF" w14:textId="26580817" w:rsidR="001F68CD" w:rsidRPr="001F68CD" w:rsidRDefault="001F68CD" w:rsidP="001F68CD">
            <w:pPr>
              <w:spacing w:line="240" w:lineRule="atLeast"/>
              <w:textAlignment w:val="baseline"/>
              <w:outlineLvl w:val="3"/>
              <w:rPr>
                <w:rFonts w:eastAsia="Times New Roman" w:cstheme="minorHAnsi"/>
                <w:bCs/>
                <w:color w:val="333333"/>
                <w:sz w:val="24"/>
                <w:szCs w:val="24"/>
              </w:rPr>
            </w:pPr>
            <w:r w:rsidRPr="001F68CD">
              <w:rPr>
                <w:rFonts w:eastAsia="Times New Roman" w:cstheme="minorHAnsi"/>
                <w:bCs/>
                <w:color w:val="333333"/>
                <w:sz w:val="24"/>
                <w:szCs w:val="24"/>
              </w:rPr>
              <w:t>Tulsa, OK  74120</w:t>
            </w:r>
          </w:p>
          <w:p w14:paraId="4C201739" w14:textId="484A9716" w:rsidR="005D0FF2" w:rsidRDefault="001F68CD" w:rsidP="001F68CD">
            <w:pPr>
              <w:spacing w:line="240" w:lineRule="atLeast"/>
              <w:textAlignment w:val="baseline"/>
              <w:outlineLvl w:val="3"/>
              <w:rPr>
                <w:rFonts w:eastAsia="Times New Roman" w:cstheme="minorHAnsi"/>
                <w:bCs/>
                <w:color w:val="333333"/>
                <w:sz w:val="24"/>
                <w:szCs w:val="24"/>
              </w:rPr>
            </w:pPr>
            <w:r w:rsidRPr="001F68CD">
              <w:rPr>
                <w:rFonts w:eastAsia="Times New Roman" w:cstheme="minorHAnsi"/>
                <w:bCs/>
                <w:color w:val="333333"/>
                <w:sz w:val="24"/>
                <w:szCs w:val="24"/>
              </w:rPr>
              <w:t>918-438</w:t>
            </w:r>
            <w:r w:rsidR="003B1505">
              <w:rPr>
                <w:rFonts w:eastAsia="Times New Roman" w:cstheme="minorHAnsi"/>
                <w:bCs/>
                <w:color w:val="333333"/>
                <w:sz w:val="24"/>
                <w:szCs w:val="24"/>
              </w:rPr>
              <w:t>-7</w:t>
            </w:r>
            <w:r w:rsidRPr="001F68CD">
              <w:rPr>
                <w:rFonts w:eastAsia="Times New Roman" w:cstheme="minorHAnsi"/>
                <w:bCs/>
                <w:color w:val="333333"/>
                <w:sz w:val="24"/>
                <w:szCs w:val="24"/>
              </w:rPr>
              <w:t>941</w:t>
            </w:r>
          </w:p>
          <w:p w14:paraId="07627781" w14:textId="11498B1F" w:rsidR="001F68CD" w:rsidRDefault="001F68CD" w:rsidP="001F68CD">
            <w:pPr>
              <w:spacing w:line="240" w:lineRule="atLeast"/>
              <w:textAlignment w:val="baseline"/>
              <w:outlineLvl w:val="3"/>
              <w:rPr>
                <w:rFonts w:eastAsia="Times New Roman" w:cstheme="minorHAnsi"/>
                <w:bCs/>
                <w:color w:val="333333"/>
                <w:sz w:val="24"/>
                <w:szCs w:val="24"/>
              </w:rPr>
            </w:pPr>
            <w:r w:rsidRPr="001F68CD">
              <w:rPr>
                <w:rFonts w:eastAsia="Times New Roman" w:cstheme="minorHAnsi"/>
                <w:bCs/>
                <w:color w:val="333333"/>
                <w:sz w:val="24"/>
                <w:szCs w:val="24"/>
              </w:rPr>
              <w:t>RHutchings@</w:t>
            </w:r>
            <w:r w:rsidR="009E5F28">
              <w:rPr>
                <w:rFonts w:eastAsia="Times New Roman" w:cstheme="minorHAnsi"/>
                <w:bCs/>
                <w:color w:val="333333"/>
                <w:sz w:val="24"/>
                <w:szCs w:val="24"/>
              </w:rPr>
              <w:t>greencountryworks.org</w:t>
            </w:r>
          </w:p>
        </w:tc>
        <w:tc>
          <w:tcPr>
            <w:tcW w:w="4675" w:type="dxa"/>
          </w:tcPr>
          <w:p w14:paraId="351B5A29" w14:textId="791AA98F" w:rsidR="001F68CD" w:rsidRDefault="005D0FF2" w:rsidP="008F71DA">
            <w:pPr>
              <w:spacing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Cherie Stierwalt, Deputy Director</w:t>
            </w:r>
            <w:r w:rsidR="0073160C">
              <w:rPr>
                <w:rFonts w:eastAsia="Times New Roman" w:cstheme="minorHAnsi"/>
                <w:bCs/>
                <w:color w:val="333333"/>
                <w:sz w:val="24"/>
                <w:szCs w:val="24"/>
              </w:rPr>
              <w:t xml:space="preserve"> &amp; Equal Opportunity Officer</w:t>
            </w:r>
          </w:p>
          <w:p w14:paraId="3A5CFBC2" w14:textId="77777777" w:rsidR="005D0FF2" w:rsidRDefault="005D0FF2" w:rsidP="008F71DA">
            <w:pPr>
              <w:spacing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907 S. Detroit, Suite 1325</w:t>
            </w:r>
          </w:p>
          <w:p w14:paraId="0649D2BE" w14:textId="77777777" w:rsidR="005D0FF2" w:rsidRDefault="005D0FF2" w:rsidP="008F71DA">
            <w:pPr>
              <w:spacing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Tulsa, OK  74120</w:t>
            </w:r>
          </w:p>
          <w:p w14:paraId="41255CBE" w14:textId="77777777" w:rsidR="005D0FF2" w:rsidRDefault="005D0FF2" w:rsidP="008F71DA">
            <w:pPr>
              <w:spacing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918-438-7946</w:t>
            </w:r>
          </w:p>
          <w:p w14:paraId="678F34E0" w14:textId="14EFA839" w:rsidR="005D0FF2" w:rsidRDefault="002F728D" w:rsidP="008F71DA">
            <w:pPr>
              <w:spacing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lastRenderedPageBreak/>
              <w:t>cstierwalt@</w:t>
            </w:r>
            <w:r w:rsidR="009E5F28">
              <w:rPr>
                <w:rFonts w:eastAsia="Times New Roman" w:cstheme="minorHAnsi"/>
                <w:bCs/>
                <w:color w:val="333333"/>
                <w:sz w:val="24"/>
                <w:szCs w:val="24"/>
              </w:rPr>
              <w:t>greencountryworks.org</w:t>
            </w:r>
          </w:p>
        </w:tc>
      </w:tr>
    </w:tbl>
    <w:p w14:paraId="69827809" w14:textId="77777777" w:rsidR="008F1EA5" w:rsidRDefault="002F728D" w:rsidP="00E82B9B">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lastRenderedPageBreak/>
        <w:tab/>
      </w:r>
      <w:r>
        <w:rPr>
          <w:rFonts w:eastAsia="Times New Roman" w:cstheme="minorHAnsi"/>
          <w:bCs/>
          <w:color w:val="333333"/>
          <w:sz w:val="24"/>
          <w:szCs w:val="24"/>
        </w:rPr>
        <w:tab/>
      </w:r>
    </w:p>
    <w:p w14:paraId="5E95B271" w14:textId="48E93F73" w:rsidR="005F30DA" w:rsidRDefault="00A2520F" w:rsidP="00E82B9B">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002F728D">
        <w:rPr>
          <w:rFonts w:eastAsia="Times New Roman" w:cstheme="minorHAnsi"/>
          <w:bCs/>
          <w:color w:val="333333"/>
          <w:sz w:val="24"/>
          <w:szCs w:val="24"/>
        </w:rPr>
        <w:t>2.</w:t>
      </w:r>
      <w:r w:rsidR="002F728D">
        <w:rPr>
          <w:rFonts w:eastAsia="Times New Roman" w:cstheme="minorHAnsi"/>
          <w:bCs/>
          <w:color w:val="333333"/>
          <w:sz w:val="24"/>
          <w:szCs w:val="24"/>
        </w:rPr>
        <w:tab/>
      </w:r>
      <w:r w:rsidR="008F71DA" w:rsidRPr="008F71DA">
        <w:rPr>
          <w:rFonts w:eastAsia="Times New Roman" w:cstheme="minorHAnsi"/>
          <w:bCs/>
          <w:color w:val="333333"/>
          <w:sz w:val="24"/>
          <w:szCs w:val="24"/>
        </w:rPr>
        <w:t xml:space="preserve">If the employee is not comfortable reporting suspected fraud or abuse to </w:t>
      </w:r>
      <w:r w:rsidR="002F728D">
        <w:rPr>
          <w:rFonts w:eastAsia="Times New Roman" w:cstheme="minorHAnsi"/>
          <w:bCs/>
          <w:color w:val="333333"/>
          <w:sz w:val="24"/>
          <w:szCs w:val="24"/>
        </w:rPr>
        <w:tab/>
      </w:r>
      <w:r w:rsidR="002F728D">
        <w:rPr>
          <w:rFonts w:eastAsia="Times New Roman" w:cstheme="minorHAnsi"/>
          <w:bCs/>
          <w:color w:val="333333"/>
          <w:sz w:val="24"/>
          <w:szCs w:val="24"/>
        </w:rPr>
        <w:tab/>
      </w:r>
      <w:r w:rsidR="002F728D">
        <w:rPr>
          <w:rFonts w:eastAsia="Times New Roman" w:cstheme="minorHAnsi"/>
          <w:bCs/>
          <w:color w:val="333333"/>
          <w:sz w:val="24"/>
          <w:szCs w:val="24"/>
        </w:rPr>
        <w:tab/>
      </w:r>
      <w:r w:rsidR="002F728D">
        <w:rPr>
          <w:rFonts w:eastAsia="Times New Roman" w:cstheme="minorHAnsi"/>
          <w:bCs/>
          <w:color w:val="333333"/>
          <w:sz w:val="24"/>
          <w:szCs w:val="24"/>
        </w:rPr>
        <w:tab/>
      </w:r>
      <w:r w:rsidR="008F71DA" w:rsidRPr="008F71DA">
        <w:rPr>
          <w:rFonts w:eastAsia="Times New Roman" w:cstheme="minorHAnsi"/>
          <w:bCs/>
          <w:color w:val="333333"/>
          <w:sz w:val="24"/>
          <w:szCs w:val="24"/>
        </w:rPr>
        <w:t>either of the two named</w:t>
      </w:r>
      <w:r w:rsidR="002F728D">
        <w:rPr>
          <w:rFonts w:eastAsia="Times New Roman" w:cstheme="minorHAnsi"/>
          <w:bCs/>
          <w:color w:val="333333"/>
          <w:sz w:val="24"/>
          <w:szCs w:val="24"/>
        </w:rPr>
        <w:t xml:space="preserve"> </w:t>
      </w:r>
      <w:r w:rsidR="001357B7" w:rsidRPr="008F71DA">
        <w:rPr>
          <w:rFonts w:eastAsia="Times New Roman" w:cstheme="minorHAnsi"/>
          <w:bCs/>
          <w:color w:val="333333"/>
          <w:sz w:val="24"/>
          <w:szCs w:val="24"/>
        </w:rPr>
        <w:t>individuals,</w:t>
      </w:r>
      <w:r w:rsidR="008F71DA" w:rsidRPr="008F71DA">
        <w:rPr>
          <w:rFonts w:eastAsia="Times New Roman" w:cstheme="minorHAnsi"/>
          <w:bCs/>
          <w:color w:val="333333"/>
          <w:sz w:val="24"/>
          <w:szCs w:val="24"/>
        </w:rPr>
        <w:t xml:space="preserve"> they can contact the current </w:t>
      </w:r>
      <w:r w:rsidR="00E74284">
        <w:rPr>
          <w:rFonts w:eastAsia="Times New Roman" w:cstheme="minorHAnsi"/>
          <w:bCs/>
          <w:color w:val="333333"/>
          <w:sz w:val="24"/>
          <w:szCs w:val="24"/>
        </w:rPr>
        <w:t>GC</w:t>
      </w:r>
      <w:r w:rsidR="001F1A4A">
        <w:rPr>
          <w:rFonts w:eastAsia="Times New Roman" w:cstheme="minorHAnsi"/>
          <w:bCs/>
          <w:color w:val="333333"/>
          <w:sz w:val="24"/>
          <w:szCs w:val="24"/>
        </w:rPr>
        <w:t>WDB</w:t>
      </w:r>
      <w:r w:rsidR="008F71DA" w:rsidRPr="008F71DA">
        <w:rPr>
          <w:rFonts w:eastAsia="Times New Roman" w:cstheme="minorHAnsi"/>
          <w:bCs/>
          <w:color w:val="333333"/>
          <w:sz w:val="24"/>
          <w:szCs w:val="24"/>
        </w:rPr>
        <w:t xml:space="preserve"> </w:t>
      </w:r>
      <w:r w:rsidR="001F1A4A">
        <w:rPr>
          <w:rFonts w:eastAsia="Times New Roman" w:cstheme="minorHAnsi"/>
          <w:bCs/>
          <w:color w:val="333333"/>
          <w:sz w:val="24"/>
          <w:szCs w:val="24"/>
        </w:rPr>
        <w:tab/>
      </w:r>
      <w:r w:rsidR="001F1A4A">
        <w:rPr>
          <w:rFonts w:eastAsia="Times New Roman" w:cstheme="minorHAnsi"/>
          <w:bCs/>
          <w:color w:val="333333"/>
          <w:sz w:val="24"/>
          <w:szCs w:val="24"/>
        </w:rPr>
        <w:tab/>
      </w:r>
      <w:r w:rsidR="001F1A4A">
        <w:rPr>
          <w:rFonts w:eastAsia="Times New Roman" w:cstheme="minorHAnsi"/>
          <w:bCs/>
          <w:color w:val="333333"/>
          <w:sz w:val="24"/>
          <w:szCs w:val="24"/>
        </w:rPr>
        <w:tab/>
      </w:r>
      <w:r w:rsidR="008F71DA" w:rsidRPr="008F71DA">
        <w:rPr>
          <w:rFonts w:eastAsia="Times New Roman" w:cstheme="minorHAnsi"/>
          <w:bCs/>
          <w:color w:val="333333"/>
          <w:sz w:val="24"/>
          <w:szCs w:val="24"/>
        </w:rPr>
        <w:t>Chair</w:t>
      </w:r>
      <w:r w:rsidR="000C0BF1">
        <w:rPr>
          <w:rFonts w:eastAsia="Times New Roman" w:cstheme="minorHAnsi"/>
          <w:bCs/>
          <w:color w:val="333333"/>
          <w:sz w:val="24"/>
          <w:szCs w:val="24"/>
        </w:rPr>
        <w:t>.</w:t>
      </w:r>
    </w:p>
    <w:p w14:paraId="77B47A36" w14:textId="77777777" w:rsidR="005F30DA" w:rsidRDefault="005F30DA" w:rsidP="00E82B9B">
      <w:pPr>
        <w:spacing w:after="0" w:line="240" w:lineRule="atLeast"/>
        <w:textAlignment w:val="baseline"/>
        <w:outlineLvl w:val="3"/>
        <w:rPr>
          <w:rFonts w:eastAsia="Times New Roman" w:cstheme="minorHAnsi"/>
          <w:bCs/>
          <w:color w:val="333333"/>
          <w:sz w:val="24"/>
          <w:szCs w:val="24"/>
        </w:rPr>
      </w:pPr>
    </w:p>
    <w:p w14:paraId="088E7F5F" w14:textId="1119CA11" w:rsidR="00B14E6D" w:rsidRDefault="005F30DA" w:rsidP="00E82B9B">
      <w:pPr>
        <w:spacing w:after="0" w:line="240" w:lineRule="atLeast"/>
        <w:textAlignment w:val="baseline"/>
        <w:outlineLvl w:val="3"/>
        <w:rPr>
          <w:rFonts w:eastAsia="Times New Roman" w:cstheme="minorHAnsi"/>
          <w:bCs/>
          <w:color w:val="333333"/>
          <w:sz w:val="24"/>
          <w:szCs w:val="24"/>
        </w:rPr>
      </w:pPr>
      <w:r w:rsidRPr="005F30DA">
        <w:rPr>
          <w:rFonts w:eastAsia="Times New Roman" w:cstheme="minorHAnsi"/>
          <w:b/>
          <w:color w:val="333333"/>
          <w:sz w:val="24"/>
          <w:szCs w:val="24"/>
        </w:rPr>
        <w:t>VI.</w:t>
      </w:r>
      <w:r w:rsidRPr="005F30DA">
        <w:rPr>
          <w:rFonts w:eastAsia="Times New Roman" w:cstheme="minorHAnsi"/>
          <w:b/>
          <w:color w:val="333333"/>
          <w:sz w:val="24"/>
          <w:szCs w:val="24"/>
        </w:rPr>
        <w:tab/>
      </w:r>
      <w:r w:rsidR="00E82B9B" w:rsidRPr="005F30DA">
        <w:rPr>
          <w:rFonts w:eastAsia="Times New Roman" w:cstheme="minorHAnsi"/>
          <w:b/>
          <w:color w:val="333333"/>
          <w:sz w:val="24"/>
          <w:szCs w:val="24"/>
        </w:rPr>
        <w:t>Assurance Requirements</w:t>
      </w:r>
      <w:r w:rsidRPr="005F30DA">
        <w:rPr>
          <w:rFonts w:eastAsia="Times New Roman" w:cstheme="minorHAnsi"/>
          <w:b/>
          <w:color w:val="333333"/>
          <w:sz w:val="24"/>
          <w:szCs w:val="24"/>
        </w:rPr>
        <w:t>:</w:t>
      </w:r>
      <w:r w:rsidR="000C0BF1">
        <w:rPr>
          <w:rFonts w:eastAsia="Times New Roman" w:cstheme="minorHAnsi"/>
          <w:b/>
          <w:color w:val="333333"/>
          <w:sz w:val="24"/>
          <w:szCs w:val="24"/>
        </w:rPr>
        <w:t xml:space="preserve">  </w:t>
      </w:r>
      <w:r w:rsidR="00E82B9B" w:rsidRPr="00E82B9B">
        <w:rPr>
          <w:rFonts w:eastAsia="Times New Roman" w:cstheme="minorHAnsi"/>
          <w:bCs/>
          <w:color w:val="333333"/>
          <w:sz w:val="24"/>
          <w:szCs w:val="24"/>
        </w:rPr>
        <w:t>No action, including retaliation, will be taken against any individual who discloses information concerning</w:t>
      </w:r>
      <w:r>
        <w:rPr>
          <w:rFonts w:eastAsia="Times New Roman" w:cstheme="minorHAnsi"/>
          <w:bCs/>
          <w:color w:val="333333"/>
          <w:sz w:val="24"/>
          <w:szCs w:val="24"/>
        </w:rPr>
        <w:t xml:space="preserve"> </w:t>
      </w:r>
      <w:r w:rsidR="00E82B9B" w:rsidRPr="00E82B9B">
        <w:rPr>
          <w:rFonts w:eastAsia="Times New Roman" w:cstheme="minorHAnsi"/>
          <w:bCs/>
          <w:color w:val="333333"/>
          <w:sz w:val="24"/>
          <w:szCs w:val="24"/>
        </w:rPr>
        <w:t xml:space="preserve">suspected or actual abuse, improper activities, or makes a good faith complaint to proper authorities </w:t>
      </w:r>
      <w:r w:rsidR="003D1E37" w:rsidRPr="00E82B9B">
        <w:rPr>
          <w:rFonts w:eastAsia="Times New Roman" w:cstheme="minorHAnsi"/>
          <w:bCs/>
          <w:color w:val="333333"/>
          <w:sz w:val="24"/>
          <w:szCs w:val="24"/>
        </w:rPr>
        <w:t>regarding</w:t>
      </w:r>
      <w:r w:rsidR="003D1E37">
        <w:rPr>
          <w:rFonts w:eastAsia="Times New Roman" w:cstheme="minorHAnsi"/>
          <w:bCs/>
          <w:color w:val="333333"/>
          <w:sz w:val="24"/>
          <w:szCs w:val="24"/>
        </w:rPr>
        <w:t xml:space="preserve"> WIOA</w:t>
      </w:r>
      <w:r w:rsidR="00E82B9B" w:rsidRPr="00E82B9B">
        <w:rPr>
          <w:rFonts w:eastAsia="Times New Roman" w:cstheme="minorHAnsi"/>
          <w:bCs/>
          <w:color w:val="333333"/>
          <w:sz w:val="24"/>
          <w:szCs w:val="24"/>
        </w:rPr>
        <w:t xml:space="preserve"> Title I-B programs.</w:t>
      </w:r>
    </w:p>
    <w:p w14:paraId="1C38BF4A" w14:textId="720D2411" w:rsidR="00E41BA7" w:rsidRDefault="00E41BA7" w:rsidP="00E82B9B">
      <w:pPr>
        <w:spacing w:after="0" w:line="240" w:lineRule="atLeast"/>
        <w:textAlignment w:val="baseline"/>
        <w:outlineLvl w:val="3"/>
        <w:rPr>
          <w:rFonts w:eastAsia="Times New Roman" w:cstheme="minorHAnsi"/>
          <w:bCs/>
          <w:color w:val="333333"/>
          <w:sz w:val="24"/>
          <w:szCs w:val="24"/>
        </w:rPr>
      </w:pPr>
    </w:p>
    <w:p w14:paraId="4AF11DAF" w14:textId="04DC6BAA" w:rsidR="006D7CC9" w:rsidRPr="006D7CC9" w:rsidRDefault="006D7CC9" w:rsidP="006D7CC9">
      <w:pPr>
        <w:spacing w:after="0" w:line="240" w:lineRule="atLeast"/>
        <w:textAlignment w:val="baseline"/>
        <w:outlineLvl w:val="3"/>
        <w:rPr>
          <w:rFonts w:eastAsia="Times New Roman" w:cstheme="minorHAnsi"/>
          <w:b/>
          <w:color w:val="333333"/>
          <w:sz w:val="24"/>
          <w:szCs w:val="24"/>
        </w:rPr>
      </w:pPr>
      <w:r w:rsidRPr="006D7CC9">
        <w:rPr>
          <w:rFonts w:eastAsia="Times New Roman" w:cstheme="minorHAnsi"/>
          <w:b/>
          <w:color w:val="333333"/>
          <w:sz w:val="24"/>
          <w:szCs w:val="24"/>
        </w:rPr>
        <w:t>VII.</w:t>
      </w:r>
      <w:r w:rsidRPr="006D7CC9">
        <w:rPr>
          <w:rFonts w:eastAsia="Times New Roman" w:cstheme="minorHAnsi"/>
          <w:b/>
          <w:color w:val="333333"/>
          <w:sz w:val="24"/>
          <w:szCs w:val="24"/>
        </w:rPr>
        <w:tab/>
        <w:t>Submission Requirements:</w:t>
      </w:r>
    </w:p>
    <w:p w14:paraId="171B177A" w14:textId="77777777" w:rsidR="006D7CC9" w:rsidRPr="006D7CC9" w:rsidRDefault="006D7CC9" w:rsidP="006D7CC9">
      <w:pPr>
        <w:spacing w:after="0" w:line="240" w:lineRule="atLeast"/>
        <w:textAlignment w:val="baseline"/>
        <w:outlineLvl w:val="3"/>
        <w:rPr>
          <w:rFonts w:eastAsia="Times New Roman" w:cstheme="minorHAnsi"/>
          <w:bCs/>
          <w:color w:val="333333"/>
          <w:sz w:val="24"/>
          <w:szCs w:val="24"/>
        </w:rPr>
      </w:pPr>
    </w:p>
    <w:p w14:paraId="1F0CA123" w14:textId="17028E3A" w:rsidR="006D7CC9" w:rsidRDefault="006D7CC9" w:rsidP="006D7CC9">
      <w:pPr>
        <w:spacing w:after="0" w:line="240" w:lineRule="atLeast"/>
        <w:textAlignment w:val="baseline"/>
        <w:outlineLvl w:val="3"/>
        <w:rPr>
          <w:rFonts w:eastAsia="Times New Roman" w:cstheme="minorHAnsi"/>
          <w:bCs/>
          <w:color w:val="333333"/>
          <w:sz w:val="24"/>
          <w:szCs w:val="24"/>
        </w:rPr>
      </w:pPr>
      <w:r w:rsidRPr="006D7CC9">
        <w:rPr>
          <w:rFonts w:eastAsia="Times New Roman" w:cstheme="minorHAnsi"/>
          <w:bCs/>
          <w:color w:val="333333"/>
          <w:sz w:val="24"/>
          <w:szCs w:val="24"/>
        </w:rPr>
        <w:t>Contact information for the DOL OIG and the Oklahoma Office of Workforce Development is as follows:</w:t>
      </w:r>
    </w:p>
    <w:p w14:paraId="58170AF4" w14:textId="77777777" w:rsidR="006D7CC9" w:rsidRPr="006D7CC9" w:rsidRDefault="006D7CC9" w:rsidP="006D7CC9">
      <w:pPr>
        <w:spacing w:after="0" w:line="240" w:lineRule="atLeast"/>
        <w:textAlignment w:val="baseline"/>
        <w:outlineLvl w:val="3"/>
        <w:rPr>
          <w:rFonts w:eastAsia="Times New Roman" w:cstheme="minorHAnsi"/>
          <w:bCs/>
          <w:color w:val="333333"/>
          <w:sz w:val="24"/>
          <w:szCs w:val="24"/>
        </w:rPr>
      </w:pPr>
    </w:p>
    <w:p w14:paraId="428E7808" w14:textId="05605813" w:rsidR="006D7CC9" w:rsidRPr="006D7CC9" w:rsidRDefault="006D7CC9" w:rsidP="006D7CC9">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Pr="006D7CC9">
        <w:rPr>
          <w:rFonts w:eastAsia="Times New Roman" w:cstheme="minorHAnsi"/>
          <w:bCs/>
          <w:color w:val="333333"/>
          <w:sz w:val="24"/>
          <w:szCs w:val="24"/>
        </w:rPr>
        <w:t>U.S. DOL/Office of Inspector General</w:t>
      </w:r>
    </w:p>
    <w:p w14:paraId="6E9FAD36" w14:textId="5C1F7F95" w:rsidR="006D7CC9" w:rsidRPr="006D7CC9" w:rsidRDefault="006D7CC9" w:rsidP="006D7CC9">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Pr="006D7CC9">
        <w:rPr>
          <w:rFonts w:eastAsia="Times New Roman" w:cstheme="minorHAnsi"/>
          <w:bCs/>
          <w:color w:val="333333"/>
          <w:sz w:val="24"/>
          <w:szCs w:val="24"/>
        </w:rPr>
        <w:t>Attention: Office of Inspector</w:t>
      </w:r>
    </w:p>
    <w:p w14:paraId="7EC4D671" w14:textId="3F6E5730" w:rsidR="006D7CC9" w:rsidRPr="006D7CC9" w:rsidRDefault="006D7CC9" w:rsidP="006D7CC9">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Pr="006D7CC9">
        <w:rPr>
          <w:rFonts w:eastAsia="Times New Roman" w:cstheme="minorHAnsi"/>
          <w:bCs/>
          <w:color w:val="333333"/>
          <w:sz w:val="24"/>
          <w:szCs w:val="24"/>
        </w:rPr>
        <w:t>200 Constitution Avenue, N.W.</w:t>
      </w:r>
    </w:p>
    <w:p w14:paraId="6063A78F" w14:textId="0713A109" w:rsidR="006D7CC9" w:rsidRPr="006D7CC9" w:rsidRDefault="006D7CC9" w:rsidP="006D7CC9">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Pr="006D7CC9">
        <w:rPr>
          <w:rFonts w:eastAsia="Times New Roman" w:cstheme="minorHAnsi"/>
          <w:bCs/>
          <w:color w:val="333333"/>
          <w:sz w:val="24"/>
          <w:szCs w:val="24"/>
        </w:rPr>
        <w:t>Washington, D.C. 20210</w:t>
      </w:r>
    </w:p>
    <w:p w14:paraId="6A1FF230" w14:textId="17158C85" w:rsidR="006D7CC9" w:rsidRPr="006D7CC9" w:rsidRDefault="006D7CC9" w:rsidP="006D7CC9">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Pr="006D7CC9">
        <w:rPr>
          <w:rFonts w:eastAsia="Times New Roman" w:cstheme="minorHAnsi"/>
          <w:bCs/>
          <w:color w:val="333333"/>
          <w:sz w:val="24"/>
          <w:szCs w:val="24"/>
        </w:rPr>
        <w:t>Hotline number 1-800-347-3756</w:t>
      </w:r>
    </w:p>
    <w:p w14:paraId="669B0216" w14:textId="44B2F45C" w:rsidR="006D7CC9" w:rsidRDefault="006D7CC9" w:rsidP="006D7CC9">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hyperlink r:id="rId10" w:history="1">
        <w:r w:rsidRPr="00F4230E">
          <w:rPr>
            <w:rStyle w:val="Hyperlink"/>
            <w:rFonts w:eastAsia="Times New Roman" w:cstheme="minorHAnsi"/>
            <w:bCs/>
            <w:sz w:val="24"/>
            <w:szCs w:val="24"/>
          </w:rPr>
          <w:t>www.oig.dol.gov/hotlinecontact.htm</w:t>
        </w:r>
      </w:hyperlink>
    </w:p>
    <w:p w14:paraId="13AABBD6" w14:textId="77777777" w:rsidR="006D7CC9" w:rsidRPr="006D7CC9" w:rsidRDefault="006D7CC9" w:rsidP="006D7CC9">
      <w:pPr>
        <w:spacing w:after="0" w:line="240" w:lineRule="atLeast"/>
        <w:textAlignment w:val="baseline"/>
        <w:outlineLvl w:val="3"/>
        <w:rPr>
          <w:rFonts w:eastAsia="Times New Roman" w:cstheme="minorHAnsi"/>
          <w:bCs/>
          <w:color w:val="333333"/>
          <w:sz w:val="24"/>
          <w:szCs w:val="24"/>
        </w:rPr>
      </w:pPr>
    </w:p>
    <w:p w14:paraId="63AC0059" w14:textId="070C2236" w:rsidR="006D7CC9" w:rsidRPr="006D7CC9" w:rsidRDefault="006D7CC9" w:rsidP="006D7CC9">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Pr="006D7CC9">
        <w:rPr>
          <w:rFonts w:eastAsia="Times New Roman" w:cstheme="minorHAnsi"/>
          <w:bCs/>
          <w:color w:val="333333"/>
          <w:sz w:val="24"/>
          <w:szCs w:val="24"/>
        </w:rPr>
        <w:t>Oklahoma Office of Workforce Development</w:t>
      </w:r>
    </w:p>
    <w:p w14:paraId="589647EC" w14:textId="778936D9" w:rsidR="006D7CC9" w:rsidRPr="006D7CC9" w:rsidRDefault="006D7CC9" w:rsidP="006D7CC9">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Pr="006D7CC9">
        <w:rPr>
          <w:rFonts w:eastAsia="Times New Roman" w:cstheme="minorHAnsi"/>
          <w:bCs/>
          <w:color w:val="333333"/>
          <w:sz w:val="24"/>
          <w:szCs w:val="24"/>
        </w:rPr>
        <w:t>900 N. Portland Avenue</w:t>
      </w:r>
    </w:p>
    <w:p w14:paraId="185210AA" w14:textId="660A1CBD" w:rsidR="006D7CC9" w:rsidRPr="006D7CC9" w:rsidRDefault="006D7CC9" w:rsidP="006D7CC9">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Pr="006D7CC9">
        <w:rPr>
          <w:rFonts w:eastAsia="Times New Roman" w:cstheme="minorHAnsi"/>
          <w:bCs/>
          <w:color w:val="333333"/>
          <w:sz w:val="24"/>
          <w:szCs w:val="24"/>
        </w:rPr>
        <w:t>Oklahoma City, Ok 73107</w:t>
      </w:r>
    </w:p>
    <w:p w14:paraId="1F55FAC3" w14:textId="2CFD6CE2" w:rsidR="006D7CC9" w:rsidRPr="006D7CC9" w:rsidRDefault="006D7CC9" w:rsidP="006D7CC9">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Pr="006D7CC9">
        <w:rPr>
          <w:rFonts w:eastAsia="Times New Roman" w:cstheme="minorHAnsi"/>
          <w:bCs/>
          <w:color w:val="333333"/>
          <w:sz w:val="24"/>
          <w:szCs w:val="24"/>
        </w:rPr>
        <w:t>Phone: 405-815-6552</w:t>
      </w:r>
    </w:p>
    <w:p w14:paraId="4081DCBD" w14:textId="1146D500" w:rsidR="006D7CC9" w:rsidRPr="006D7CC9" w:rsidRDefault="006D7CC9" w:rsidP="006D7CC9">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Pr="006D7CC9">
        <w:rPr>
          <w:rFonts w:eastAsia="Times New Roman" w:cstheme="minorHAnsi"/>
          <w:bCs/>
          <w:color w:val="333333"/>
          <w:sz w:val="24"/>
          <w:szCs w:val="24"/>
        </w:rPr>
        <w:t>Toll-Free: 800-879-6552</w:t>
      </w:r>
    </w:p>
    <w:p w14:paraId="771AAC45" w14:textId="2A904006" w:rsidR="001C59FE" w:rsidRDefault="006D7CC9" w:rsidP="001C59FE">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Pr="006D7CC9">
        <w:rPr>
          <w:rFonts w:eastAsia="Times New Roman" w:cstheme="minorHAnsi"/>
          <w:bCs/>
          <w:color w:val="333333"/>
          <w:sz w:val="24"/>
          <w:szCs w:val="24"/>
        </w:rPr>
        <w:t xml:space="preserve">E-mail: </w:t>
      </w:r>
      <w:hyperlink r:id="rId11" w:history="1">
        <w:r w:rsidR="00513C76" w:rsidRPr="00B85675">
          <w:rPr>
            <w:rStyle w:val="Hyperlink"/>
            <w:rFonts w:eastAsia="Times New Roman" w:cstheme="minorHAnsi"/>
            <w:bCs/>
            <w:sz w:val="24"/>
            <w:szCs w:val="24"/>
          </w:rPr>
          <w:t>workforce@okcommerce.gov</w:t>
        </w:r>
      </w:hyperlink>
    </w:p>
    <w:p w14:paraId="17D753DA" w14:textId="0C1411A6" w:rsidR="00513C76" w:rsidRDefault="00513C76" w:rsidP="001C59FE">
      <w:pPr>
        <w:spacing w:after="0" w:line="240" w:lineRule="atLeast"/>
        <w:textAlignment w:val="baseline"/>
        <w:outlineLvl w:val="3"/>
        <w:rPr>
          <w:rFonts w:eastAsia="Times New Roman" w:cstheme="minorHAnsi"/>
          <w:bCs/>
          <w:color w:val="333333"/>
          <w:sz w:val="24"/>
          <w:szCs w:val="24"/>
        </w:rPr>
      </w:pPr>
    </w:p>
    <w:p w14:paraId="78F5CC9E" w14:textId="77777777" w:rsidR="00513C76" w:rsidRDefault="00513C76" w:rsidP="001C59FE">
      <w:pPr>
        <w:spacing w:after="0" w:line="240" w:lineRule="atLeast"/>
        <w:textAlignment w:val="baseline"/>
        <w:outlineLvl w:val="3"/>
        <w:rPr>
          <w:rFonts w:eastAsia="Times New Roman" w:cstheme="minorHAnsi"/>
          <w:color w:val="333333"/>
          <w:sz w:val="24"/>
          <w:szCs w:val="24"/>
        </w:rPr>
      </w:pPr>
    </w:p>
    <w:p w14:paraId="48B650C8" w14:textId="7D404756" w:rsidR="00050F90" w:rsidRPr="00780698" w:rsidRDefault="002468E9" w:rsidP="00D07F6C">
      <w:pPr>
        <w:spacing w:after="0" w:line="240" w:lineRule="auto"/>
        <w:textAlignment w:val="baseline"/>
        <w:rPr>
          <w:rFonts w:eastAsia="Times New Roman" w:cstheme="minorHAnsi"/>
          <w:b/>
          <w:bCs/>
          <w:color w:val="333333"/>
          <w:sz w:val="24"/>
          <w:szCs w:val="24"/>
        </w:rPr>
      </w:pPr>
      <w:r w:rsidRPr="00780698">
        <w:rPr>
          <w:rFonts w:eastAsia="Times New Roman" w:cstheme="minorHAnsi"/>
          <w:b/>
          <w:bCs/>
          <w:color w:val="333333"/>
          <w:sz w:val="24"/>
          <w:szCs w:val="24"/>
        </w:rPr>
        <w:tab/>
      </w:r>
    </w:p>
    <w:p w14:paraId="038069E8" w14:textId="77777777" w:rsidR="007F6DC3" w:rsidRDefault="007F6DC3" w:rsidP="002468E9">
      <w:pPr>
        <w:spacing w:after="0" w:line="240" w:lineRule="auto"/>
        <w:textAlignment w:val="baseline"/>
        <w:rPr>
          <w:rFonts w:eastAsia="Times New Roman" w:cstheme="minorHAnsi"/>
          <w:b/>
          <w:bCs/>
          <w:color w:val="333333"/>
          <w:sz w:val="24"/>
          <w:szCs w:val="24"/>
        </w:rPr>
      </w:pPr>
    </w:p>
    <w:p w14:paraId="4153DA69" w14:textId="72B0CB9E" w:rsidR="002468E9" w:rsidRDefault="00050F90" w:rsidP="002468E9">
      <w:pPr>
        <w:spacing w:after="0" w:line="240" w:lineRule="auto"/>
        <w:textAlignment w:val="baseline"/>
        <w:rPr>
          <w:rFonts w:eastAsia="Times New Roman" w:cstheme="minorHAnsi"/>
          <w:color w:val="333333"/>
          <w:sz w:val="24"/>
          <w:szCs w:val="24"/>
        </w:rPr>
      </w:pPr>
      <w:r w:rsidRPr="00780698">
        <w:rPr>
          <w:rFonts w:eastAsia="Times New Roman" w:cstheme="minorHAnsi"/>
          <w:b/>
          <w:bCs/>
          <w:color w:val="333333"/>
          <w:sz w:val="24"/>
          <w:szCs w:val="24"/>
        </w:rPr>
        <w:t>V</w:t>
      </w:r>
      <w:r w:rsidR="00780698" w:rsidRPr="00780698">
        <w:rPr>
          <w:rFonts w:eastAsia="Times New Roman" w:cstheme="minorHAnsi"/>
          <w:b/>
          <w:bCs/>
          <w:color w:val="333333"/>
          <w:sz w:val="24"/>
          <w:szCs w:val="24"/>
        </w:rPr>
        <w:t>I</w:t>
      </w:r>
      <w:r w:rsidR="006D7CC9">
        <w:rPr>
          <w:rFonts w:eastAsia="Times New Roman" w:cstheme="minorHAnsi"/>
          <w:b/>
          <w:bCs/>
          <w:color w:val="333333"/>
          <w:sz w:val="24"/>
          <w:szCs w:val="24"/>
        </w:rPr>
        <w:t>I</w:t>
      </w:r>
      <w:r w:rsidR="0038553C" w:rsidRPr="00780698">
        <w:rPr>
          <w:rFonts w:eastAsia="Times New Roman" w:cstheme="minorHAnsi"/>
          <w:b/>
          <w:bCs/>
          <w:color w:val="333333"/>
          <w:sz w:val="24"/>
          <w:szCs w:val="24"/>
        </w:rPr>
        <w:t>I</w:t>
      </w:r>
      <w:r w:rsidRPr="00780698">
        <w:rPr>
          <w:rFonts w:eastAsia="Times New Roman" w:cstheme="minorHAnsi"/>
          <w:b/>
          <w:bCs/>
          <w:color w:val="333333"/>
          <w:sz w:val="24"/>
          <w:szCs w:val="24"/>
        </w:rPr>
        <w:t>.</w:t>
      </w:r>
      <w:r>
        <w:rPr>
          <w:rFonts w:eastAsia="Times New Roman" w:cstheme="minorHAnsi"/>
          <w:color w:val="333333"/>
          <w:sz w:val="24"/>
          <w:szCs w:val="24"/>
        </w:rPr>
        <w:tab/>
      </w:r>
      <w:r w:rsidRPr="00050F90">
        <w:rPr>
          <w:rFonts w:eastAsia="Times New Roman" w:cstheme="minorHAnsi"/>
          <w:b/>
          <w:bCs/>
          <w:color w:val="333333"/>
          <w:sz w:val="24"/>
          <w:szCs w:val="24"/>
        </w:rPr>
        <w:t>E</w:t>
      </w:r>
      <w:r>
        <w:rPr>
          <w:rFonts w:eastAsia="Times New Roman" w:cstheme="minorHAnsi"/>
          <w:b/>
          <w:bCs/>
          <w:color w:val="333333"/>
          <w:sz w:val="24"/>
          <w:szCs w:val="24"/>
        </w:rPr>
        <w:t>qual</w:t>
      </w:r>
      <w:r w:rsidRPr="00050F90">
        <w:rPr>
          <w:rFonts w:eastAsia="Times New Roman" w:cstheme="minorHAnsi"/>
          <w:b/>
          <w:bCs/>
          <w:color w:val="333333"/>
          <w:sz w:val="24"/>
          <w:szCs w:val="24"/>
        </w:rPr>
        <w:t xml:space="preserve"> O</w:t>
      </w:r>
      <w:r>
        <w:rPr>
          <w:rFonts w:eastAsia="Times New Roman" w:cstheme="minorHAnsi"/>
          <w:b/>
          <w:bCs/>
          <w:color w:val="333333"/>
          <w:sz w:val="24"/>
          <w:szCs w:val="24"/>
        </w:rPr>
        <w:t>pportunity</w:t>
      </w:r>
      <w:r w:rsidRPr="00050F90">
        <w:rPr>
          <w:rFonts w:eastAsia="Times New Roman" w:cstheme="minorHAnsi"/>
          <w:b/>
          <w:bCs/>
          <w:color w:val="333333"/>
          <w:sz w:val="24"/>
          <w:szCs w:val="24"/>
        </w:rPr>
        <w:t xml:space="preserve"> </w:t>
      </w:r>
      <w:r>
        <w:rPr>
          <w:rFonts w:eastAsia="Times New Roman" w:cstheme="minorHAnsi"/>
          <w:b/>
          <w:bCs/>
          <w:color w:val="333333"/>
          <w:sz w:val="24"/>
          <w:szCs w:val="24"/>
        </w:rPr>
        <w:t>and</w:t>
      </w:r>
      <w:r w:rsidRPr="00050F90">
        <w:rPr>
          <w:rFonts w:eastAsia="Times New Roman" w:cstheme="minorHAnsi"/>
          <w:b/>
          <w:bCs/>
          <w:color w:val="333333"/>
          <w:sz w:val="24"/>
          <w:szCs w:val="24"/>
        </w:rPr>
        <w:t xml:space="preserve"> N</w:t>
      </w:r>
      <w:r>
        <w:rPr>
          <w:rFonts w:eastAsia="Times New Roman" w:cstheme="minorHAnsi"/>
          <w:b/>
          <w:bCs/>
          <w:color w:val="333333"/>
          <w:sz w:val="24"/>
          <w:szCs w:val="24"/>
        </w:rPr>
        <w:t>ondiscrimination</w:t>
      </w:r>
      <w:r w:rsidRPr="00050F90">
        <w:rPr>
          <w:rFonts w:eastAsia="Times New Roman" w:cstheme="minorHAnsi"/>
          <w:b/>
          <w:bCs/>
          <w:color w:val="333333"/>
          <w:sz w:val="24"/>
          <w:szCs w:val="24"/>
        </w:rPr>
        <w:t xml:space="preserve"> S</w:t>
      </w:r>
      <w:r>
        <w:rPr>
          <w:rFonts w:eastAsia="Times New Roman" w:cstheme="minorHAnsi"/>
          <w:b/>
          <w:bCs/>
          <w:color w:val="333333"/>
          <w:sz w:val="24"/>
          <w:szCs w:val="24"/>
        </w:rPr>
        <w:t>t</w:t>
      </w:r>
      <w:r w:rsidR="008E7FE0">
        <w:rPr>
          <w:rFonts w:eastAsia="Times New Roman" w:cstheme="minorHAnsi"/>
          <w:b/>
          <w:bCs/>
          <w:color w:val="333333"/>
          <w:sz w:val="24"/>
          <w:szCs w:val="24"/>
        </w:rPr>
        <w:t>atement</w:t>
      </w:r>
      <w:r w:rsidRPr="00050F90">
        <w:rPr>
          <w:rFonts w:eastAsia="Times New Roman" w:cstheme="minorHAnsi"/>
          <w:color w:val="333333"/>
          <w:sz w:val="24"/>
          <w:szCs w:val="24"/>
        </w:rPr>
        <w:t xml:space="preserve">: </w:t>
      </w:r>
      <w:r w:rsidR="007F7CA5">
        <w:rPr>
          <w:rFonts w:eastAsia="Times New Roman" w:cstheme="minorHAnsi"/>
          <w:color w:val="333333"/>
          <w:sz w:val="24"/>
          <w:szCs w:val="24"/>
        </w:rPr>
        <w:t xml:space="preserve"> </w:t>
      </w:r>
      <w:r w:rsidRPr="00050F90">
        <w:rPr>
          <w:rFonts w:eastAsia="Times New Roman" w:cstheme="minorHAnsi"/>
          <w:color w:val="333333"/>
          <w:sz w:val="24"/>
          <w:szCs w:val="24"/>
        </w:rPr>
        <w:t xml:space="preserve">All recipients, and subrecipients/subgrantees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w:t>
      </w:r>
      <w:r w:rsidRPr="00050F90">
        <w:rPr>
          <w:rFonts w:eastAsia="Times New Roman" w:cstheme="minorHAnsi"/>
          <w:color w:val="333333"/>
          <w:sz w:val="24"/>
          <w:szCs w:val="24"/>
        </w:rPr>
        <w:lastRenderedPageBreak/>
        <w:t>or, for beneficiaries, applicants, and participants only, on the basis of citizenship status or participation in a WIOA Title-I financially assisted program or activity.</w:t>
      </w:r>
    </w:p>
    <w:p w14:paraId="2C8C8426" w14:textId="77777777" w:rsidR="006D7CC9" w:rsidRDefault="006D7CC9" w:rsidP="002468E9">
      <w:pPr>
        <w:spacing w:after="0" w:line="240" w:lineRule="auto"/>
        <w:textAlignment w:val="baseline"/>
        <w:rPr>
          <w:rFonts w:eastAsia="Times New Roman" w:cstheme="minorHAnsi"/>
          <w:color w:val="333333"/>
          <w:sz w:val="24"/>
          <w:szCs w:val="24"/>
        </w:rPr>
      </w:pPr>
    </w:p>
    <w:p w14:paraId="0A920AB3" w14:textId="77777777" w:rsidR="002468E9" w:rsidRPr="00434EC9" w:rsidRDefault="002468E9" w:rsidP="002468E9">
      <w:pPr>
        <w:spacing w:after="0" w:line="240" w:lineRule="auto"/>
        <w:textAlignment w:val="baseline"/>
        <w:rPr>
          <w:rFonts w:eastAsia="Times New Roman" w:cstheme="minorHAnsi"/>
          <w:color w:val="333333"/>
          <w:sz w:val="24"/>
          <w:szCs w:val="24"/>
        </w:rPr>
      </w:pPr>
    </w:p>
    <w:p w14:paraId="68A2A319" w14:textId="2C12ABCB" w:rsidR="002468E9" w:rsidRPr="000A566B" w:rsidRDefault="006D7CC9" w:rsidP="002468E9">
      <w:pPr>
        <w:rPr>
          <w:sz w:val="24"/>
          <w:szCs w:val="24"/>
        </w:rPr>
      </w:pPr>
      <w:r>
        <w:rPr>
          <w:b/>
          <w:bCs/>
          <w:sz w:val="24"/>
          <w:szCs w:val="24"/>
        </w:rPr>
        <w:t>IX</w:t>
      </w:r>
      <w:r w:rsidR="002468E9" w:rsidRPr="00780698">
        <w:rPr>
          <w:b/>
          <w:bCs/>
          <w:sz w:val="24"/>
          <w:szCs w:val="24"/>
        </w:rPr>
        <w:t>.</w:t>
      </w:r>
      <w:r w:rsidR="002468E9" w:rsidRPr="00780698">
        <w:rPr>
          <w:b/>
          <w:bCs/>
          <w:sz w:val="24"/>
          <w:szCs w:val="24"/>
        </w:rPr>
        <w:tab/>
        <w:t>Action</w:t>
      </w:r>
      <w:r w:rsidR="007F7CA5">
        <w:rPr>
          <w:b/>
          <w:bCs/>
          <w:sz w:val="24"/>
          <w:szCs w:val="24"/>
        </w:rPr>
        <w:t>:</w:t>
      </w:r>
      <w:r w:rsidR="00575053">
        <w:rPr>
          <w:b/>
          <w:bCs/>
          <w:sz w:val="24"/>
          <w:szCs w:val="24"/>
        </w:rPr>
        <w:t xml:space="preserve">  </w:t>
      </w:r>
      <w:r w:rsidR="002468E9" w:rsidRPr="000A566B">
        <w:rPr>
          <w:sz w:val="24"/>
          <w:szCs w:val="24"/>
        </w:rPr>
        <w:t xml:space="preserve">The Executive Director is responsible for compliance </w:t>
      </w:r>
      <w:r w:rsidR="00795E24">
        <w:rPr>
          <w:sz w:val="24"/>
          <w:szCs w:val="24"/>
        </w:rPr>
        <w:t>of</w:t>
      </w:r>
      <w:r w:rsidR="002468E9" w:rsidRPr="000A566B">
        <w:rPr>
          <w:sz w:val="24"/>
          <w:szCs w:val="24"/>
        </w:rPr>
        <w:t xml:space="preserve"> this policy. The Executive Director is responsible for annual review and revisions if needed. Any exceptions to this policy statement will require prior written approval from the </w:t>
      </w:r>
      <w:r w:rsidR="008E7FE0">
        <w:rPr>
          <w:sz w:val="24"/>
          <w:szCs w:val="24"/>
        </w:rPr>
        <w:t xml:space="preserve">Executive Director or </w:t>
      </w:r>
      <w:r w:rsidR="002468E9" w:rsidRPr="000A566B">
        <w:rPr>
          <w:sz w:val="24"/>
          <w:szCs w:val="24"/>
        </w:rPr>
        <w:t xml:space="preserve">chair of the </w:t>
      </w:r>
      <w:r w:rsidR="006C6C79">
        <w:rPr>
          <w:sz w:val="24"/>
          <w:szCs w:val="24"/>
        </w:rPr>
        <w:t>Green Country</w:t>
      </w:r>
      <w:r w:rsidR="002468E9" w:rsidRPr="000A566B">
        <w:rPr>
          <w:sz w:val="24"/>
          <w:szCs w:val="24"/>
        </w:rPr>
        <w:t xml:space="preserve"> Workforce Development Board. </w:t>
      </w:r>
    </w:p>
    <w:p w14:paraId="4257D28B" w14:textId="5178AD68" w:rsidR="002468E9" w:rsidRPr="000A566B" w:rsidRDefault="002468E9" w:rsidP="002468E9">
      <w:pPr>
        <w:rPr>
          <w:rFonts w:cstheme="minorHAnsi"/>
          <w:sz w:val="24"/>
          <w:szCs w:val="24"/>
        </w:rPr>
      </w:pPr>
      <w:r w:rsidRPr="000A566B">
        <w:rPr>
          <w:rFonts w:cstheme="minorHAnsi"/>
          <w:sz w:val="24"/>
          <w:szCs w:val="24"/>
        </w:rPr>
        <w:t xml:space="preserve">This policy will be effective immediately upon approval of the </w:t>
      </w:r>
      <w:r w:rsidR="00E74284">
        <w:rPr>
          <w:rFonts w:cstheme="minorHAnsi"/>
          <w:sz w:val="24"/>
          <w:szCs w:val="24"/>
        </w:rPr>
        <w:t>GC</w:t>
      </w:r>
      <w:r w:rsidR="00293EC9">
        <w:rPr>
          <w:rFonts w:cstheme="minorHAnsi"/>
          <w:sz w:val="24"/>
          <w:szCs w:val="24"/>
        </w:rPr>
        <w:t xml:space="preserve">WDB </w:t>
      </w:r>
      <w:r w:rsidRPr="000A566B">
        <w:rPr>
          <w:rFonts w:cstheme="minorHAnsi"/>
          <w:sz w:val="24"/>
          <w:szCs w:val="24"/>
        </w:rPr>
        <w:t>membership.</w:t>
      </w:r>
    </w:p>
    <w:p w14:paraId="3E34FDE1" w14:textId="4DA01C55" w:rsidR="002468E9" w:rsidRPr="000A566B" w:rsidRDefault="002468E9" w:rsidP="002468E9">
      <w:pPr>
        <w:rPr>
          <w:rFonts w:cstheme="minorHAnsi"/>
          <w:sz w:val="24"/>
          <w:szCs w:val="24"/>
        </w:rPr>
      </w:pPr>
      <w:r w:rsidRPr="000A566B">
        <w:rPr>
          <w:rFonts w:cstheme="minorHAnsi"/>
          <w:sz w:val="24"/>
          <w:szCs w:val="24"/>
        </w:rPr>
        <w:t xml:space="preserve"> </w:t>
      </w:r>
    </w:p>
    <w:p w14:paraId="11FC8359" w14:textId="77777777" w:rsidR="002468E9" w:rsidRPr="00276C34" w:rsidRDefault="002468E9" w:rsidP="002468E9">
      <w:pPr>
        <w:rPr>
          <w:rFonts w:cstheme="minorHAnsi"/>
        </w:rPr>
      </w:pPr>
    </w:p>
    <w:p w14:paraId="1F47A24F" w14:textId="77777777" w:rsidR="002468E9" w:rsidRDefault="002468E9" w:rsidP="002468E9">
      <w:pPr>
        <w:rPr>
          <w:rFonts w:ascii="Arial" w:hAnsi="Arial"/>
        </w:rPr>
      </w:pPr>
    </w:p>
    <w:p w14:paraId="1A2A744A" w14:textId="77777777" w:rsidR="002468E9" w:rsidRDefault="002468E9" w:rsidP="002468E9">
      <w:pPr>
        <w:rPr>
          <w:rFonts w:ascii="Arial" w:hAnsi="Arial"/>
        </w:rPr>
      </w:pPr>
    </w:p>
    <w:p w14:paraId="69BBE836" w14:textId="77777777" w:rsidR="002468E9" w:rsidRDefault="002468E9" w:rsidP="002468E9">
      <w:pPr>
        <w:rPr>
          <w:rFonts w:ascii="Arial" w:hAnsi="Arial"/>
        </w:rPr>
      </w:pPr>
    </w:p>
    <w:p w14:paraId="68C85BB2" w14:textId="77777777" w:rsidR="002468E9" w:rsidRDefault="002468E9" w:rsidP="002468E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972B412" w14:textId="77777777" w:rsidR="002468E9" w:rsidRDefault="002468E9" w:rsidP="002468E9">
      <w:pPr>
        <w:rPr>
          <w:rFonts w:ascii="Arial" w:hAnsi="Arial"/>
        </w:rPr>
      </w:pPr>
    </w:p>
    <w:p w14:paraId="19B12AE7" w14:textId="77777777" w:rsidR="008615C2" w:rsidRDefault="008615C2" w:rsidP="002468E9">
      <w:pPr>
        <w:rPr>
          <w:rFonts w:ascii="Arial" w:hAnsi="Arial"/>
        </w:rPr>
      </w:pPr>
    </w:p>
    <w:p w14:paraId="1D7CFFAB" w14:textId="7BF33B46" w:rsidR="008F1EA5" w:rsidRDefault="000A566B" w:rsidP="002468E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p>
    <w:p w14:paraId="59EB7031" w14:textId="77777777" w:rsidR="008F1EA5" w:rsidRDefault="008F1EA5" w:rsidP="002468E9">
      <w:pPr>
        <w:rPr>
          <w:rFonts w:ascii="Arial" w:hAnsi="Arial"/>
        </w:rPr>
      </w:pPr>
    </w:p>
    <w:p w14:paraId="6D183911" w14:textId="77777777" w:rsidR="008F1EA5" w:rsidRDefault="008F1EA5" w:rsidP="002468E9">
      <w:pPr>
        <w:rPr>
          <w:rFonts w:ascii="Arial" w:hAnsi="Arial"/>
        </w:rPr>
      </w:pPr>
    </w:p>
    <w:p w14:paraId="7063AC67" w14:textId="5DF69C3A" w:rsidR="002468E9" w:rsidRPr="000A566B" w:rsidRDefault="008F1EA5" w:rsidP="002468E9">
      <w:pPr>
        <w:rPr>
          <w:rFonts w:cstheme="minorHAnsi"/>
          <w:sz w:val="24"/>
          <w:szCs w:val="24"/>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2468E9" w:rsidRPr="000A566B">
        <w:rPr>
          <w:rFonts w:cstheme="minorHAnsi"/>
          <w:sz w:val="24"/>
          <w:szCs w:val="24"/>
        </w:rPr>
        <w:t>_</w:t>
      </w:r>
      <w:r w:rsidR="003B7A31">
        <w:rPr>
          <w:rFonts w:cstheme="minorHAnsi"/>
          <w:sz w:val="24"/>
          <w:szCs w:val="24"/>
        </w:rPr>
        <w:t>___</w:t>
      </w:r>
      <w:r w:rsidR="002468E9" w:rsidRPr="000A566B">
        <w:rPr>
          <w:rFonts w:cstheme="minorHAnsi"/>
          <w:sz w:val="24"/>
          <w:szCs w:val="24"/>
        </w:rPr>
        <w:t>____________________________________________</w:t>
      </w:r>
    </w:p>
    <w:p w14:paraId="001FFEE9" w14:textId="6805D762" w:rsidR="002468E9" w:rsidRDefault="002468E9" w:rsidP="001B567E">
      <w:pPr>
        <w:rPr>
          <w:rFonts w:cstheme="minorHAnsi"/>
          <w:sz w:val="24"/>
          <w:szCs w:val="24"/>
        </w:rPr>
      </w:pPr>
      <w:r w:rsidRPr="000A566B">
        <w:rPr>
          <w:rFonts w:cstheme="minorHAnsi"/>
          <w:sz w:val="24"/>
          <w:szCs w:val="24"/>
        </w:rPr>
        <w:tab/>
      </w:r>
      <w:r w:rsidRPr="000A566B">
        <w:rPr>
          <w:rFonts w:cstheme="minorHAnsi"/>
          <w:sz w:val="24"/>
          <w:szCs w:val="24"/>
        </w:rPr>
        <w:tab/>
      </w:r>
      <w:r w:rsidRPr="000A566B">
        <w:rPr>
          <w:rFonts w:cstheme="minorHAnsi"/>
          <w:sz w:val="24"/>
          <w:szCs w:val="24"/>
        </w:rPr>
        <w:tab/>
      </w:r>
      <w:r w:rsidRPr="000A566B">
        <w:rPr>
          <w:rFonts w:cstheme="minorHAnsi"/>
          <w:sz w:val="24"/>
          <w:szCs w:val="24"/>
        </w:rPr>
        <w:tab/>
      </w:r>
      <w:r w:rsidRPr="000A566B">
        <w:rPr>
          <w:rFonts w:cstheme="minorHAnsi"/>
          <w:sz w:val="24"/>
          <w:szCs w:val="24"/>
        </w:rPr>
        <w:tab/>
        <w:t xml:space="preserve">Chair, </w:t>
      </w:r>
      <w:r w:rsidR="009E5F28">
        <w:rPr>
          <w:rFonts w:cstheme="minorHAnsi"/>
          <w:sz w:val="24"/>
          <w:szCs w:val="24"/>
        </w:rPr>
        <w:t>Green Country</w:t>
      </w:r>
      <w:r w:rsidRPr="000A566B">
        <w:rPr>
          <w:rFonts w:cstheme="minorHAnsi"/>
          <w:sz w:val="24"/>
          <w:szCs w:val="24"/>
        </w:rPr>
        <w:t xml:space="preserve"> Workforce Development Board/Dat</w:t>
      </w:r>
      <w:r w:rsidR="00E772F9" w:rsidRPr="000A566B">
        <w:rPr>
          <w:rFonts w:cstheme="minorHAnsi"/>
          <w:sz w:val="24"/>
          <w:szCs w:val="24"/>
        </w:rPr>
        <w:t>e</w:t>
      </w:r>
    </w:p>
    <w:sectPr w:rsidR="002468E9" w:rsidSect="00A2520F">
      <w:headerReference w:type="default" r:id="rId12"/>
      <w:footerReference w:type="default" r:id="rId13"/>
      <w:pgSz w:w="12240" w:h="15840"/>
      <w:pgMar w:top="1440" w:right="1440" w:bottom="245"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17A1" w14:textId="77777777" w:rsidR="00BC3677" w:rsidRDefault="00BC3677" w:rsidP="0093508B">
      <w:pPr>
        <w:spacing w:after="0" w:line="240" w:lineRule="auto"/>
      </w:pPr>
      <w:r>
        <w:separator/>
      </w:r>
    </w:p>
  </w:endnote>
  <w:endnote w:type="continuationSeparator" w:id="0">
    <w:p w14:paraId="37B1F65D" w14:textId="77777777" w:rsidR="00BC3677" w:rsidRDefault="00BC3677" w:rsidP="0093508B">
      <w:pPr>
        <w:spacing w:after="0" w:line="240" w:lineRule="auto"/>
      </w:pPr>
      <w:r>
        <w:continuationSeparator/>
      </w:r>
    </w:p>
  </w:endnote>
  <w:endnote w:type="continuationNotice" w:id="1">
    <w:p w14:paraId="13BDA5EE" w14:textId="77777777" w:rsidR="00BC3677" w:rsidRDefault="00BC3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D425" w14:textId="4F8D320F" w:rsidR="00795E24" w:rsidRPr="00795E24" w:rsidRDefault="00795E24" w:rsidP="00795E24">
    <w:pPr>
      <w:pStyle w:val="Footer"/>
      <w:jc w:val="both"/>
      <w:rPr>
        <w:sz w:val="16"/>
        <w:szCs w:val="16"/>
      </w:rPr>
    </w:pPr>
    <w:r w:rsidRPr="00795E24">
      <w:rPr>
        <w:sz w:val="16"/>
        <w:szCs w:val="16"/>
      </w:rPr>
      <w:t>EQUAL OPPORTUNITY AND NONDISCRIMINATION: All providers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 Auxiliary aids and services are available upon request to individuals with disabilities.</w:t>
    </w:r>
    <w:r w:rsidRPr="00795E24">
      <w:rPr>
        <w:sz w:val="16"/>
        <w:szCs w:val="16"/>
      </w:rPr>
      <w:cr/>
    </w:r>
  </w:p>
  <w:p w14:paraId="66D05785" w14:textId="77777777" w:rsidR="00795E24" w:rsidRPr="00795E24" w:rsidRDefault="00795E24" w:rsidP="00795E24">
    <w:pPr>
      <w:tabs>
        <w:tab w:val="center" w:pos="4680"/>
        <w:tab w:val="right" w:pos="9360"/>
      </w:tabs>
      <w:spacing w:after="0" w:line="240" w:lineRule="auto"/>
      <w:jc w:val="center"/>
      <w:rPr>
        <w:sz w:val="16"/>
        <w:szCs w:val="16"/>
      </w:rPr>
    </w:pPr>
    <w:r w:rsidRPr="00795E24">
      <w:rPr>
        <w:noProof/>
        <w:sz w:val="16"/>
        <w:szCs w:val="16"/>
      </w:rPr>
      <w:drawing>
        <wp:inline distT="0" distB="0" distL="0" distR="0" wp14:anchorId="61BA7F7A" wp14:editId="4AB95651">
          <wp:extent cx="2273935" cy="15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53670"/>
                  </a:xfrm>
                  <a:prstGeom prst="rect">
                    <a:avLst/>
                  </a:prstGeom>
                  <a:noFill/>
                </pic:spPr>
              </pic:pic>
            </a:graphicData>
          </a:graphic>
        </wp:inline>
      </w:drawing>
    </w:r>
  </w:p>
  <w:p w14:paraId="34A8E9C9" w14:textId="37C65A91" w:rsidR="00795E24" w:rsidRDefault="00795E24">
    <w:pPr>
      <w:pStyle w:val="Footer"/>
    </w:pPr>
  </w:p>
  <w:p w14:paraId="07A44CB3" w14:textId="77777777" w:rsidR="008A3C74" w:rsidRDefault="008A3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818E" w14:textId="77777777" w:rsidR="00BC3677" w:rsidRDefault="00BC3677" w:rsidP="0093508B">
      <w:pPr>
        <w:spacing w:after="0" w:line="240" w:lineRule="auto"/>
      </w:pPr>
      <w:r>
        <w:separator/>
      </w:r>
    </w:p>
  </w:footnote>
  <w:footnote w:type="continuationSeparator" w:id="0">
    <w:p w14:paraId="2740D3DE" w14:textId="77777777" w:rsidR="00BC3677" w:rsidRDefault="00BC3677" w:rsidP="0093508B">
      <w:pPr>
        <w:spacing w:after="0" w:line="240" w:lineRule="auto"/>
      </w:pPr>
      <w:r>
        <w:continuationSeparator/>
      </w:r>
    </w:p>
  </w:footnote>
  <w:footnote w:type="continuationNotice" w:id="1">
    <w:p w14:paraId="6AF06163" w14:textId="77777777" w:rsidR="00BC3677" w:rsidRDefault="00BC36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035"/>
      <w:gridCol w:w="1198"/>
      <w:gridCol w:w="3117"/>
    </w:tblGrid>
    <w:tr w:rsidR="0093508B" w:rsidRPr="0093508B" w14:paraId="2F6DAB10" w14:textId="77777777" w:rsidTr="00936F9C">
      <w:tc>
        <w:tcPr>
          <w:tcW w:w="5035" w:type="dxa"/>
        </w:tcPr>
        <w:p w14:paraId="49453B6C" w14:textId="77777777" w:rsidR="0093508B" w:rsidRPr="0093508B" w:rsidRDefault="0093508B" w:rsidP="0093508B">
          <w:pPr>
            <w:tabs>
              <w:tab w:val="center" w:pos="4680"/>
              <w:tab w:val="right" w:pos="9360"/>
            </w:tabs>
            <w:rPr>
              <w:b/>
            </w:rPr>
          </w:pPr>
          <w:r w:rsidRPr="0093508B">
            <w:rPr>
              <w:b/>
            </w:rPr>
            <w:t>Section-01 Organization and Administration</w:t>
          </w:r>
        </w:p>
      </w:tc>
      <w:tc>
        <w:tcPr>
          <w:tcW w:w="1198" w:type="dxa"/>
        </w:tcPr>
        <w:p w14:paraId="00057EBF" w14:textId="2A6AC45D" w:rsidR="0093508B" w:rsidRPr="0093508B" w:rsidRDefault="0093508B" w:rsidP="0093508B">
          <w:pPr>
            <w:tabs>
              <w:tab w:val="center" w:pos="4680"/>
              <w:tab w:val="right" w:pos="9360"/>
            </w:tabs>
            <w:rPr>
              <w:b/>
            </w:rPr>
          </w:pPr>
          <w:r w:rsidRPr="0093508B">
            <w:rPr>
              <w:b/>
            </w:rPr>
            <w:t>P-</w:t>
          </w:r>
          <w:r w:rsidR="004D62A7">
            <w:rPr>
              <w:b/>
            </w:rPr>
            <w:t>0100400</w:t>
          </w:r>
        </w:p>
      </w:tc>
      <w:tc>
        <w:tcPr>
          <w:tcW w:w="3117" w:type="dxa"/>
        </w:tcPr>
        <w:p w14:paraId="6DDC1710" w14:textId="6F5C5B71" w:rsidR="0093508B" w:rsidRPr="0093508B" w:rsidRDefault="0093508B" w:rsidP="0093508B">
          <w:pPr>
            <w:tabs>
              <w:tab w:val="center" w:pos="4680"/>
              <w:tab w:val="right" w:pos="9360"/>
            </w:tabs>
            <w:rPr>
              <w:b/>
            </w:rPr>
          </w:pPr>
          <w:r w:rsidRPr="0093508B">
            <w:rPr>
              <w:b/>
            </w:rPr>
            <w:t xml:space="preserve">Effective Date: </w:t>
          </w:r>
          <w:r w:rsidR="00CA733A">
            <w:rPr>
              <w:b/>
            </w:rPr>
            <w:t xml:space="preserve"> </w:t>
          </w:r>
          <w:r w:rsidR="00AF1329">
            <w:rPr>
              <w:b/>
            </w:rPr>
            <w:t>04</w:t>
          </w:r>
          <w:r w:rsidR="00CA733A">
            <w:rPr>
              <w:b/>
            </w:rPr>
            <w:t>/</w:t>
          </w:r>
          <w:r w:rsidR="00AF1329">
            <w:rPr>
              <w:b/>
            </w:rPr>
            <w:t>15</w:t>
          </w:r>
          <w:r w:rsidR="00CA733A">
            <w:rPr>
              <w:b/>
            </w:rPr>
            <w:t>/202</w:t>
          </w:r>
          <w:r w:rsidR="00761FED">
            <w:rPr>
              <w:b/>
            </w:rPr>
            <w:t>1</w:t>
          </w:r>
        </w:p>
      </w:tc>
    </w:tr>
    <w:tr w:rsidR="0093508B" w:rsidRPr="0093508B" w14:paraId="7BFC82FE" w14:textId="77777777" w:rsidTr="00936F9C">
      <w:tc>
        <w:tcPr>
          <w:tcW w:w="9350" w:type="dxa"/>
          <w:gridSpan w:val="3"/>
        </w:tcPr>
        <w:p w14:paraId="1D485BF5" w14:textId="56E2BD4F" w:rsidR="0093508B" w:rsidRPr="001A64EA" w:rsidRDefault="004D62A7" w:rsidP="004178EF">
          <w:pPr>
            <w:pStyle w:val="Default"/>
            <w:rPr>
              <w:rFonts w:asciiTheme="minorHAnsi" w:hAnsiTheme="minorHAnsi" w:cstheme="minorHAnsi"/>
              <w:b/>
              <w:sz w:val="22"/>
              <w:szCs w:val="22"/>
            </w:rPr>
          </w:pPr>
          <w:r w:rsidRPr="001A64EA">
            <w:rPr>
              <w:rFonts w:asciiTheme="minorHAnsi" w:hAnsiTheme="minorHAnsi" w:cstheme="minorHAnsi"/>
              <w:b/>
              <w:sz w:val="22"/>
              <w:szCs w:val="22"/>
            </w:rPr>
            <w:t xml:space="preserve">Replaces </w:t>
          </w:r>
          <w:r w:rsidR="008D677A" w:rsidRPr="001A64EA">
            <w:rPr>
              <w:rFonts w:asciiTheme="minorHAnsi" w:hAnsiTheme="minorHAnsi" w:cstheme="minorHAnsi"/>
              <w:b/>
              <w:sz w:val="22"/>
              <w:szCs w:val="22"/>
            </w:rPr>
            <w:t xml:space="preserve">TAWDB </w:t>
          </w:r>
          <w:r w:rsidR="00761FED">
            <w:rPr>
              <w:rFonts w:asciiTheme="minorHAnsi" w:hAnsiTheme="minorHAnsi" w:cstheme="minorHAnsi"/>
              <w:b/>
              <w:sz w:val="22"/>
              <w:szCs w:val="22"/>
            </w:rPr>
            <w:t>P-0100400</w:t>
          </w:r>
          <w:r w:rsidR="00740397">
            <w:rPr>
              <w:rFonts w:asciiTheme="minorHAnsi" w:hAnsiTheme="minorHAnsi" w:cstheme="minorHAnsi"/>
              <w:b/>
              <w:sz w:val="22"/>
              <w:szCs w:val="22"/>
            </w:rPr>
            <w:t xml:space="preserve"> </w:t>
          </w:r>
          <w:r w:rsidR="008D677A" w:rsidRPr="001A64EA">
            <w:rPr>
              <w:rFonts w:asciiTheme="minorHAnsi" w:hAnsiTheme="minorHAnsi" w:cstheme="minorHAnsi"/>
              <w:b/>
              <w:sz w:val="22"/>
              <w:szCs w:val="22"/>
            </w:rPr>
            <w:t>Fraud and</w:t>
          </w:r>
          <w:r w:rsidR="00F63965" w:rsidRPr="001A64EA">
            <w:rPr>
              <w:rFonts w:asciiTheme="minorHAnsi" w:hAnsiTheme="minorHAnsi" w:cstheme="minorHAnsi"/>
              <w:b/>
              <w:sz w:val="22"/>
              <w:szCs w:val="22"/>
            </w:rPr>
            <w:t xml:space="preserve"> </w:t>
          </w:r>
          <w:r w:rsidRPr="001A64EA">
            <w:rPr>
              <w:rFonts w:asciiTheme="minorHAnsi" w:hAnsiTheme="minorHAnsi" w:cstheme="minorHAnsi"/>
              <w:b/>
              <w:sz w:val="22"/>
              <w:szCs w:val="22"/>
            </w:rPr>
            <w:t>Inc</w:t>
          </w:r>
          <w:r w:rsidR="00F63965" w:rsidRPr="001A64EA">
            <w:rPr>
              <w:rFonts w:asciiTheme="minorHAnsi" w:hAnsiTheme="minorHAnsi" w:cstheme="minorHAnsi"/>
              <w:b/>
              <w:sz w:val="22"/>
              <w:szCs w:val="22"/>
            </w:rPr>
            <w:t>ident Reporting Policy dated 8/1</w:t>
          </w:r>
          <w:r w:rsidR="008D677A" w:rsidRPr="001A64EA">
            <w:rPr>
              <w:rFonts w:asciiTheme="minorHAnsi" w:hAnsiTheme="minorHAnsi" w:cstheme="minorHAnsi"/>
              <w:b/>
              <w:sz w:val="22"/>
              <w:szCs w:val="22"/>
            </w:rPr>
            <w:t>3</w:t>
          </w:r>
          <w:r w:rsidR="00F63965" w:rsidRPr="001A64EA">
            <w:rPr>
              <w:rFonts w:asciiTheme="minorHAnsi" w:hAnsiTheme="minorHAnsi" w:cstheme="minorHAnsi"/>
              <w:b/>
              <w:sz w:val="22"/>
              <w:szCs w:val="22"/>
            </w:rPr>
            <w:t>/20</w:t>
          </w:r>
          <w:r w:rsidR="008D677A" w:rsidRPr="001A64EA">
            <w:rPr>
              <w:rFonts w:asciiTheme="minorHAnsi" w:hAnsiTheme="minorHAnsi" w:cstheme="minorHAnsi"/>
              <w:b/>
              <w:sz w:val="22"/>
              <w:szCs w:val="22"/>
            </w:rPr>
            <w:t xml:space="preserve">20 and EWDB </w:t>
          </w:r>
          <w:r w:rsidR="00CB146A" w:rsidRPr="001A64EA">
            <w:rPr>
              <w:rFonts w:asciiTheme="minorHAnsi" w:hAnsiTheme="minorHAnsi" w:cstheme="minorHAnsi"/>
              <w:b/>
              <w:sz w:val="22"/>
              <w:szCs w:val="22"/>
            </w:rPr>
            <w:t>F</w:t>
          </w:r>
          <w:r w:rsidR="001A64EA">
            <w:rPr>
              <w:rFonts w:asciiTheme="minorHAnsi" w:hAnsiTheme="minorHAnsi" w:cstheme="minorHAnsi"/>
              <w:b/>
              <w:sz w:val="22"/>
              <w:szCs w:val="22"/>
            </w:rPr>
            <w:t>raud</w:t>
          </w:r>
          <w:r w:rsidR="00CB146A" w:rsidRPr="001A64EA">
            <w:rPr>
              <w:rFonts w:asciiTheme="minorHAnsi" w:hAnsiTheme="minorHAnsi" w:cstheme="minorHAnsi"/>
              <w:b/>
              <w:sz w:val="22"/>
              <w:szCs w:val="22"/>
            </w:rPr>
            <w:t xml:space="preserve"> R</w:t>
          </w:r>
          <w:r w:rsidR="001A64EA">
            <w:rPr>
              <w:rFonts w:asciiTheme="minorHAnsi" w:hAnsiTheme="minorHAnsi" w:cstheme="minorHAnsi"/>
              <w:b/>
              <w:sz w:val="22"/>
              <w:szCs w:val="22"/>
            </w:rPr>
            <w:t xml:space="preserve">isk </w:t>
          </w:r>
          <w:r w:rsidR="00CB146A" w:rsidRPr="001A64EA">
            <w:rPr>
              <w:rFonts w:asciiTheme="minorHAnsi" w:hAnsiTheme="minorHAnsi" w:cstheme="minorHAnsi"/>
              <w:b/>
              <w:sz w:val="22"/>
              <w:szCs w:val="22"/>
            </w:rPr>
            <w:t xml:space="preserve"> A</w:t>
          </w:r>
          <w:r w:rsidR="001A64EA">
            <w:rPr>
              <w:rFonts w:asciiTheme="minorHAnsi" w:hAnsiTheme="minorHAnsi" w:cstheme="minorHAnsi"/>
              <w:b/>
              <w:sz w:val="22"/>
              <w:szCs w:val="22"/>
            </w:rPr>
            <w:t>sse</w:t>
          </w:r>
          <w:r w:rsidR="004178EF">
            <w:rPr>
              <w:rFonts w:asciiTheme="minorHAnsi" w:hAnsiTheme="minorHAnsi" w:cstheme="minorHAnsi"/>
              <w:b/>
              <w:sz w:val="22"/>
              <w:szCs w:val="22"/>
            </w:rPr>
            <w:t>ss</w:t>
          </w:r>
          <w:r w:rsidR="001A64EA">
            <w:rPr>
              <w:rFonts w:asciiTheme="minorHAnsi" w:hAnsiTheme="minorHAnsi" w:cstheme="minorHAnsi"/>
              <w:b/>
              <w:sz w:val="22"/>
              <w:szCs w:val="22"/>
            </w:rPr>
            <w:t xml:space="preserve">ment </w:t>
          </w:r>
          <w:r w:rsidR="004178EF">
            <w:rPr>
              <w:rFonts w:asciiTheme="minorHAnsi" w:hAnsiTheme="minorHAnsi" w:cstheme="minorHAnsi"/>
              <w:b/>
              <w:sz w:val="22"/>
              <w:szCs w:val="22"/>
            </w:rPr>
            <w:t xml:space="preserve">and </w:t>
          </w:r>
          <w:r w:rsidR="00CB146A" w:rsidRPr="001A64EA">
            <w:rPr>
              <w:rFonts w:asciiTheme="minorHAnsi" w:hAnsiTheme="minorHAnsi" w:cstheme="minorHAnsi"/>
              <w:b/>
              <w:sz w:val="22"/>
              <w:szCs w:val="22"/>
            </w:rPr>
            <w:t>F</w:t>
          </w:r>
          <w:r w:rsidR="004178EF">
            <w:rPr>
              <w:rFonts w:asciiTheme="minorHAnsi" w:hAnsiTheme="minorHAnsi" w:cstheme="minorHAnsi"/>
              <w:b/>
              <w:sz w:val="22"/>
              <w:szCs w:val="22"/>
            </w:rPr>
            <w:t>raud and Abuse Incident Reporting</w:t>
          </w:r>
        </w:p>
      </w:tc>
    </w:tr>
    <w:tr w:rsidR="0093508B" w:rsidRPr="0093508B" w14:paraId="537345A3" w14:textId="77777777" w:rsidTr="00936F9C">
      <w:tc>
        <w:tcPr>
          <w:tcW w:w="9350" w:type="dxa"/>
          <w:gridSpan w:val="3"/>
        </w:tcPr>
        <w:p w14:paraId="213A44EF" w14:textId="38C7832F" w:rsidR="0093508B" w:rsidRPr="0093508B" w:rsidRDefault="00293EC9" w:rsidP="0093508B">
          <w:pPr>
            <w:tabs>
              <w:tab w:val="center" w:pos="4680"/>
              <w:tab w:val="right" w:pos="9360"/>
            </w:tabs>
            <w:rPr>
              <w:b/>
            </w:rPr>
          </w:pPr>
          <w:r>
            <w:rPr>
              <w:b/>
            </w:rPr>
            <w:t>Delaney Rea</w:t>
          </w:r>
          <w:r w:rsidR="0093508B" w:rsidRPr="0093508B">
            <w:rPr>
              <w:b/>
            </w:rPr>
            <w:t xml:space="preserve">, </w:t>
          </w:r>
          <w:r>
            <w:rPr>
              <w:b/>
            </w:rPr>
            <w:t>GC</w:t>
          </w:r>
          <w:r w:rsidR="0093508B" w:rsidRPr="0093508B">
            <w:rPr>
              <w:b/>
            </w:rPr>
            <w:t xml:space="preserve">WDB Chair                                                            </w:t>
          </w:r>
        </w:p>
      </w:tc>
    </w:tr>
  </w:tbl>
  <w:p w14:paraId="53EB2184" w14:textId="49F04132" w:rsidR="0093508B" w:rsidRDefault="0093508B">
    <w:pPr>
      <w:pStyle w:val="Header"/>
    </w:pPr>
  </w:p>
  <w:p w14:paraId="75AFF91A" w14:textId="77777777" w:rsidR="0093508B" w:rsidRDefault="00935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4E72"/>
    <w:multiLevelType w:val="multilevel"/>
    <w:tmpl w:val="6CEA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8B"/>
    <w:rsid w:val="00001C0B"/>
    <w:rsid w:val="0002405F"/>
    <w:rsid w:val="00050F90"/>
    <w:rsid w:val="00082319"/>
    <w:rsid w:val="00084DFA"/>
    <w:rsid w:val="00091A0A"/>
    <w:rsid w:val="000A566B"/>
    <w:rsid w:val="000C0BF1"/>
    <w:rsid w:val="000C4369"/>
    <w:rsid w:val="00100002"/>
    <w:rsid w:val="0011063D"/>
    <w:rsid w:val="001357B7"/>
    <w:rsid w:val="001361A6"/>
    <w:rsid w:val="00177841"/>
    <w:rsid w:val="001A1F73"/>
    <w:rsid w:val="001A418B"/>
    <w:rsid w:val="001A64EA"/>
    <w:rsid w:val="001A6C96"/>
    <w:rsid w:val="001B567E"/>
    <w:rsid w:val="001C59FE"/>
    <w:rsid w:val="001F1A4A"/>
    <w:rsid w:val="001F2E0A"/>
    <w:rsid w:val="001F4BEE"/>
    <w:rsid w:val="001F68CD"/>
    <w:rsid w:val="00203CAA"/>
    <w:rsid w:val="002176EA"/>
    <w:rsid w:val="002324D2"/>
    <w:rsid w:val="00235271"/>
    <w:rsid w:val="002468E9"/>
    <w:rsid w:val="002664B7"/>
    <w:rsid w:val="00270D18"/>
    <w:rsid w:val="00293EC9"/>
    <w:rsid w:val="002B25E5"/>
    <w:rsid w:val="002D5824"/>
    <w:rsid w:val="002F728D"/>
    <w:rsid w:val="0030688D"/>
    <w:rsid w:val="00323AB4"/>
    <w:rsid w:val="003616C7"/>
    <w:rsid w:val="00371F37"/>
    <w:rsid w:val="0038553C"/>
    <w:rsid w:val="00392545"/>
    <w:rsid w:val="003B1505"/>
    <w:rsid w:val="003B4880"/>
    <w:rsid w:val="003B7A31"/>
    <w:rsid w:val="003D1E37"/>
    <w:rsid w:val="003E618B"/>
    <w:rsid w:val="004178EF"/>
    <w:rsid w:val="00434EC9"/>
    <w:rsid w:val="0044302E"/>
    <w:rsid w:val="00444B21"/>
    <w:rsid w:val="00446325"/>
    <w:rsid w:val="004710CD"/>
    <w:rsid w:val="0047702D"/>
    <w:rsid w:val="00492F7A"/>
    <w:rsid w:val="004C60CA"/>
    <w:rsid w:val="004D0053"/>
    <w:rsid w:val="004D62A7"/>
    <w:rsid w:val="004F7E03"/>
    <w:rsid w:val="00506C84"/>
    <w:rsid w:val="00513C76"/>
    <w:rsid w:val="005222EB"/>
    <w:rsid w:val="00534ADD"/>
    <w:rsid w:val="00552832"/>
    <w:rsid w:val="00561D09"/>
    <w:rsid w:val="00566A49"/>
    <w:rsid w:val="005705A8"/>
    <w:rsid w:val="00575053"/>
    <w:rsid w:val="00586565"/>
    <w:rsid w:val="00597CB0"/>
    <w:rsid w:val="005A09E6"/>
    <w:rsid w:val="005A6358"/>
    <w:rsid w:val="005B588A"/>
    <w:rsid w:val="005D0FF2"/>
    <w:rsid w:val="005F0495"/>
    <w:rsid w:val="005F263E"/>
    <w:rsid w:val="005F30DA"/>
    <w:rsid w:val="00620BA1"/>
    <w:rsid w:val="00634878"/>
    <w:rsid w:val="00676F08"/>
    <w:rsid w:val="006A1F26"/>
    <w:rsid w:val="006A3857"/>
    <w:rsid w:val="006A3D6B"/>
    <w:rsid w:val="006B5B56"/>
    <w:rsid w:val="006B7884"/>
    <w:rsid w:val="006C6C79"/>
    <w:rsid w:val="006D236D"/>
    <w:rsid w:val="006D7CC9"/>
    <w:rsid w:val="006F568B"/>
    <w:rsid w:val="006F7246"/>
    <w:rsid w:val="007059C3"/>
    <w:rsid w:val="007062D5"/>
    <w:rsid w:val="007206B5"/>
    <w:rsid w:val="0073160C"/>
    <w:rsid w:val="00740397"/>
    <w:rsid w:val="00761FED"/>
    <w:rsid w:val="00776FCA"/>
    <w:rsid w:val="00780698"/>
    <w:rsid w:val="00787B4B"/>
    <w:rsid w:val="00795E24"/>
    <w:rsid w:val="007C5B17"/>
    <w:rsid w:val="007C6BF2"/>
    <w:rsid w:val="007C6DF9"/>
    <w:rsid w:val="007F6DC3"/>
    <w:rsid w:val="007F741C"/>
    <w:rsid w:val="007F7CA5"/>
    <w:rsid w:val="00811D6B"/>
    <w:rsid w:val="0084005C"/>
    <w:rsid w:val="008615C2"/>
    <w:rsid w:val="00862238"/>
    <w:rsid w:val="00886D7B"/>
    <w:rsid w:val="00892EE1"/>
    <w:rsid w:val="008944DE"/>
    <w:rsid w:val="008A3C74"/>
    <w:rsid w:val="008B5809"/>
    <w:rsid w:val="008B6C8B"/>
    <w:rsid w:val="008D677A"/>
    <w:rsid w:val="008E7FE0"/>
    <w:rsid w:val="008F1EA5"/>
    <w:rsid w:val="008F71DA"/>
    <w:rsid w:val="0093276B"/>
    <w:rsid w:val="0093508B"/>
    <w:rsid w:val="00935218"/>
    <w:rsid w:val="00962B14"/>
    <w:rsid w:val="00975D61"/>
    <w:rsid w:val="009811C7"/>
    <w:rsid w:val="00982C19"/>
    <w:rsid w:val="00984B5C"/>
    <w:rsid w:val="009B4C68"/>
    <w:rsid w:val="009C0078"/>
    <w:rsid w:val="009E5F28"/>
    <w:rsid w:val="00A11147"/>
    <w:rsid w:val="00A2520F"/>
    <w:rsid w:val="00A963CC"/>
    <w:rsid w:val="00A96E2C"/>
    <w:rsid w:val="00AA209F"/>
    <w:rsid w:val="00AE0553"/>
    <w:rsid w:val="00AF1329"/>
    <w:rsid w:val="00B03BA9"/>
    <w:rsid w:val="00B14945"/>
    <w:rsid w:val="00B14E6D"/>
    <w:rsid w:val="00B23581"/>
    <w:rsid w:val="00B26C2F"/>
    <w:rsid w:val="00B61B0E"/>
    <w:rsid w:val="00B9769D"/>
    <w:rsid w:val="00BC005D"/>
    <w:rsid w:val="00BC3677"/>
    <w:rsid w:val="00BD2E4B"/>
    <w:rsid w:val="00C1312B"/>
    <w:rsid w:val="00C15932"/>
    <w:rsid w:val="00C338CB"/>
    <w:rsid w:val="00C4650C"/>
    <w:rsid w:val="00C67575"/>
    <w:rsid w:val="00C96C77"/>
    <w:rsid w:val="00C97473"/>
    <w:rsid w:val="00CA322B"/>
    <w:rsid w:val="00CA6F0A"/>
    <w:rsid w:val="00CA733A"/>
    <w:rsid w:val="00CB146A"/>
    <w:rsid w:val="00CD5FEC"/>
    <w:rsid w:val="00CE703B"/>
    <w:rsid w:val="00CF5093"/>
    <w:rsid w:val="00CF7D14"/>
    <w:rsid w:val="00D07F6C"/>
    <w:rsid w:val="00D11874"/>
    <w:rsid w:val="00D35B4F"/>
    <w:rsid w:val="00D67AA0"/>
    <w:rsid w:val="00D875EA"/>
    <w:rsid w:val="00D87B58"/>
    <w:rsid w:val="00DA2CF2"/>
    <w:rsid w:val="00DE5441"/>
    <w:rsid w:val="00E0354A"/>
    <w:rsid w:val="00E403C8"/>
    <w:rsid w:val="00E41BA7"/>
    <w:rsid w:val="00E55DE5"/>
    <w:rsid w:val="00E56666"/>
    <w:rsid w:val="00E66170"/>
    <w:rsid w:val="00E66D52"/>
    <w:rsid w:val="00E74284"/>
    <w:rsid w:val="00E772F9"/>
    <w:rsid w:val="00E82B9B"/>
    <w:rsid w:val="00E9155E"/>
    <w:rsid w:val="00EB58D0"/>
    <w:rsid w:val="00F07874"/>
    <w:rsid w:val="00F206E8"/>
    <w:rsid w:val="00F50D73"/>
    <w:rsid w:val="00F51785"/>
    <w:rsid w:val="00F557B0"/>
    <w:rsid w:val="00F57073"/>
    <w:rsid w:val="00F63085"/>
    <w:rsid w:val="00F63965"/>
    <w:rsid w:val="00F643ED"/>
    <w:rsid w:val="00F66AC1"/>
    <w:rsid w:val="00F71710"/>
    <w:rsid w:val="00F81A63"/>
    <w:rsid w:val="00F942C1"/>
    <w:rsid w:val="00FA79B1"/>
    <w:rsid w:val="00FC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AF0E8"/>
  <w15:chartTrackingRefBased/>
  <w15:docId w15:val="{9F5B2768-102F-452F-8B63-7E0CD4E5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8B"/>
  </w:style>
  <w:style w:type="paragraph" w:styleId="Footer">
    <w:name w:val="footer"/>
    <w:basedOn w:val="Normal"/>
    <w:link w:val="FooterChar"/>
    <w:uiPriority w:val="99"/>
    <w:unhideWhenUsed/>
    <w:rsid w:val="00935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8B"/>
  </w:style>
  <w:style w:type="table" w:styleId="TableGrid">
    <w:name w:val="Table Grid"/>
    <w:basedOn w:val="TableNormal"/>
    <w:uiPriority w:val="39"/>
    <w:rsid w:val="00935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66B"/>
    <w:rPr>
      <w:rFonts w:ascii="Segoe UI" w:hAnsi="Segoe UI" w:cs="Segoe UI"/>
      <w:sz w:val="18"/>
      <w:szCs w:val="18"/>
    </w:rPr>
  </w:style>
  <w:style w:type="character" w:styleId="Hyperlink">
    <w:name w:val="Hyperlink"/>
    <w:basedOn w:val="DefaultParagraphFont"/>
    <w:uiPriority w:val="99"/>
    <w:unhideWhenUsed/>
    <w:rsid w:val="006D7CC9"/>
    <w:rPr>
      <w:color w:val="0563C1" w:themeColor="hyperlink"/>
      <w:u w:val="single"/>
    </w:rPr>
  </w:style>
  <w:style w:type="character" w:styleId="UnresolvedMention">
    <w:name w:val="Unresolved Mention"/>
    <w:basedOn w:val="DefaultParagraphFont"/>
    <w:uiPriority w:val="99"/>
    <w:semiHidden/>
    <w:unhideWhenUsed/>
    <w:rsid w:val="006D7CC9"/>
    <w:rPr>
      <w:color w:val="605E5C"/>
      <w:shd w:val="clear" w:color="auto" w:fill="E1DFDD"/>
    </w:rPr>
  </w:style>
  <w:style w:type="paragraph" w:customStyle="1" w:styleId="Default">
    <w:name w:val="Default"/>
    <w:rsid w:val="00CB146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86565"/>
    <w:rPr>
      <w:sz w:val="16"/>
      <w:szCs w:val="16"/>
    </w:rPr>
  </w:style>
  <w:style w:type="paragraph" w:styleId="CommentText">
    <w:name w:val="annotation text"/>
    <w:basedOn w:val="Normal"/>
    <w:link w:val="CommentTextChar"/>
    <w:uiPriority w:val="99"/>
    <w:semiHidden/>
    <w:unhideWhenUsed/>
    <w:rsid w:val="00586565"/>
    <w:pPr>
      <w:spacing w:line="240" w:lineRule="auto"/>
    </w:pPr>
    <w:rPr>
      <w:sz w:val="20"/>
      <w:szCs w:val="20"/>
    </w:rPr>
  </w:style>
  <w:style w:type="character" w:customStyle="1" w:styleId="CommentTextChar">
    <w:name w:val="Comment Text Char"/>
    <w:basedOn w:val="DefaultParagraphFont"/>
    <w:link w:val="CommentText"/>
    <w:uiPriority w:val="99"/>
    <w:semiHidden/>
    <w:rsid w:val="00586565"/>
    <w:rPr>
      <w:sz w:val="20"/>
      <w:szCs w:val="20"/>
    </w:rPr>
  </w:style>
  <w:style w:type="paragraph" w:styleId="CommentSubject">
    <w:name w:val="annotation subject"/>
    <w:basedOn w:val="CommentText"/>
    <w:next w:val="CommentText"/>
    <w:link w:val="CommentSubjectChar"/>
    <w:uiPriority w:val="99"/>
    <w:semiHidden/>
    <w:unhideWhenUsed/>
    <w:rsid w:val="00586565"/>
    <w:rPr>
      <w:b/>
      <w:bCs/>
    </w:rPr>
  </w:style>
  <w:style w:type="character" w:customStyle="1" w:styleId="CommentSubjectChar">
    <w:name w:val="Comment Subject Char"/>
    <w:basedOn w:val="CommentTextChar"/>
    <w:link w:val="CommentSubject"/>
    <w:uiPriority w:val="99"/>
    <w:semiHidden/>
    <w:rsid w:val="00586565"/>
    <w:rPr>
      <w:b/>
      <w:bCs/>
      <w:sz w:val="20"/>
      <w:szCs w:val="20"/>
    </w:rPr>
  </w:style>
  <w:style w:type="paragraph" w:styleId="Revision">
    <w:name w:val="Revision"/>
    <w:hidden/>
    <w:uiPriority w:val="99"/>
    <w:semiHidden/>
    <w:rsid w:val="00586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49134">
      <w:bodyDiv w:val="1"/>
      <w:marLeft w:val="0"/>
      <w:marRight w:val="0"/>
      <w:marTop w:val="0"/>
      <w:marBottom w:val="0"/>
      <w:divBdr>
        <w:top w:val="none" w:sz="0" w:space="0" w:color="auto"/>
        <w:left w:val="none" w:sz="0" w:space="0" w:color="auto"/>
        <w:bottom w:val="none" w:sz="0" w:space="0" w:color="auto"/>
        <w:right w:val="none" w:sz="0" w:space="0" w:color="auto"/>
      </w:divBdr>
      <w:divsChild>
        <w:div w:id="635376813">
          <w:marLeft w:val="0"/>
          <w:marRight w:val="0"/>
          <w:marTop w:val="100"/>
          <w:marBottom w:val="100"/>
          <w:divBdr>
            <w:top w:val="none" w:sz="0" w:space="0" w:color="auto"/>
            <w:left w:val="none" w:sz="0" w:space="0" w:color="auto"/>
            <w:bottom w:val="none" w:sz="0" w:space="0" w:color="auto"/>
            <w:right w:val="none" w:sz="0" w:space="0" w:color="auto"/>
          </w:divBdr>
          <w:divsChild>
            <w:div w:id="903174124">
              <w:marLeft w:val="0"/>
              <w:marRight w:val="0"/>
              <w:marTop w:val="0"/>
              <w:marBottom w:val="0"/>
              <w:divBdr>
                <w:top w:val="none" w:sz="0" w:space="0" w:color="auto"/>
                <w:left w:val="none" w:sz="0" w:space="0" w:color="auto"/>
                <w:bottom w:val="none" w:sz="0" w:space="0" w:color="auto"/>
                <w:right w:val="none" w:sz="0" w:space="0" w:color="auto"/>
              </w:divBdr>
              <w:divsChild>
                <w:div w:id="1971978537">
                  <w:marLeft w:val="0"/>
                  <w:marRight w:val="0"/>
                  <w:marTop w:val="0"/>
                  <w:marBottom w:val="345"/>
                  <w:divBdr>
                    <w:top w:val="none" w:sz="0" w:space="0" w:color="auto"/>
                    <w:left w:val="none" w:sz="0" w:space="0" w:color="auto"/>
                    <w:bottom w:val="none" w:sz="0" w:space="0" w:color="auto"/>
                    <w:right w:val="none" w:sz="0" w:space="0" w:color="auto"/>
                  </w:divBdr>
                  <w:divsChild>
                    <w:div w:id="843320067">
                      <w:marLeft w:val="0"/>
                      <w:marRight w:val="0"/>
                      <w:marTop w:val="0"/>
                      <w:marBottom w:val="0"/>
                      <w:divBdr>
                        <w:top w:val="none" w:sz="0" w:space="0" w:color="auto"/>
                        <w:left w:val="none" w:sz="0" w:space="0" w:color="auto"/>
                        <w:bottom w:val="none" w:sz="0" w:space="0" w:color="auto"/>
                        <w:right w:val="none" w:sz="0" w:space="0" w:color="auto"/>
                      </w:divBdr>
                    </w:div>
                  </w:divsChild>
                </w:div>
                <w:div w:id="69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79">
          <w:marLeft w:val="0"/>
          <w:marRight w:val="0"/>
          <w:marTop w:val="100"/>
          <w:marBottom w:val="100"/>
          <w:divBdr>
            <w:top w:val="none" w:sz="0" w:space="0" w:color="auto"/>
            <w:left w:val="none" w:sz="0" w:space="0" w:color="auto"/>
            <w:bottom w:val="none" w:sz="0" w:space="0" w:color="auto"/>
            <w:right w:val="none" w:sz="0" w:space="0" w:color="auto"/>
          </w:divBdr>
          <w:divsChild>
            <w:div w:id="1949194856">
              <w:marLeft w:val="0"/>
              <w:marRight w:val="0"/>
              <w:marTop w:val="0"/>
              <w:marBottom w:val="0"/>
              <w:divBdr>
                <w:top w:val="none" w:sz="0" w:space="0" w:color="auto"/>
                <w:left w:val="none" w:sz="0" w:space="0" w:color="auto"/>
                <w:bottom w:val="none" w:sz="0" w:space="0" w:color="auto"/>
                <w:right w:val="none" w:sz="0" w:space="0" w:color="auto"/>
              </w:divBdr>
              <w:divsChild>
                <w:div w:id="19322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orkforce@okcommerce.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oig.dol.gov/hotlinecontac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d80272-4eb4-471a-b586-6ba8472606a1">
      <UserInfo>
        <DisplayName>Wesley Mitchell</DisplayName>
        <AccountId>38</AccountId>
        <AccountType/>
      </UserInfo>
      <UserInfo>
        <DisplayName>Mautia Hall</DisplayName>
        <AccountId>43</AccountId>
        <AccountType/>
      </UserInfo>
      <UserInfo>
        <DisplayName>Rachel Hutchings</DisplayName>
        <AccountId>13</AccountId>
        <AccountType/>
      </UserInfo>
      <UserInfo>
        <DisplayName>Martha Webb-Jones</DisplayName>
        <AccountId>54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312B50DE27B94CBCCA0D16585F9EDE" ma:contentTypeVersion="12" ma:contentTypeDescription="Create a new document." ma:contentTypeScope="" ma:versionID="3033e3e73cedabeaf39aaa640e9d71e3">
  <xsd:schema xmlns:xsd="http://www.w3.org/2001/XMLSchema" xmlns:xs="http://www.w3.org/2001/XMLSchema" xmlns:p="http://schemas.microsoft.com/office/2006/metadata/properties" xmlns:ns2="3c196b4e-805e-4ad0-9e39-6e49d9b74743" xmlns:ns3="e9d80272-4eb4-471a-b586-6ba8472606a1" targetNamespace="http://schemas.microsoft.com/office/2006/metadata/properties" ma:root="true" ma:fieldsID="ad7e7de0c32f53784df8f9da2d642ac3" ns2:_="" ns3:_="">
    <xsd:import namespace="3c196b4e-805e-4ad0-9e39-6e49d9b74743"/>
    <xsd:import namespace="e9d80272-4eb4-471a-b586-6ba847260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6b4e-805e-4ad0-9e39-6e49d9b74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80272-4eb4-471a-b586-6ba8472606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FFBA2-DCFC-453E-A448-0B8C08E08911}">
  <ds:schemaRefs>
    <ds:schemaRef ds:uri="http://schemas.microsoft.com/office/2006/metadata/properties"/>
    <ds:schemaRef ds:uri="http://schemas.microsoft.com/office/infopath/2007/PartnerControls"/>
    <ds:schemaRef ds:uri="e9d80272-4eb4-471a-b586-6ba8472606a1"/>
  </ds:schemaRefs>
</ds:datastoreItem>
</file>

<file path=customXml/itemProps2.xml><?xml version="1.0" encoding="utf-8"?>
<ds:datastoreItem xmlns:ds="http://schemas.openxmlformats.org/officeDocument/2006/customXml" ds:itemID="{305ADC1C-364A-488A-90BF-D23DAAB1B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6b4e-805e-4ad0-9e39-6e49d9b74743"/>
    <ds:schemaRef ds:uri="e9d80272-4eb4-471a-b586-6ba847260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7443C-24BB-4F18-9831-849A55F1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Stierwalt</dc:creator>
  <cp:keywords/>
  <dc:description/>
  <cp:lastModifiedBy>Cherie Stierwalt</cp:lastModifiedBy>
  <cp:revision>159</cp:revision>
  <cp:lastPrinted>2019-06-17T14:17:00Z</cp:lastPrinted>
  <dcterms:created xsi:type="dcterms:W3CDTF">2020-07-17T14:47:00Z</dcterms:created>
  <dcterms:modified xsi:type="dcterms:W3CDTF">2021-04-19T16:15:00Z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0x01010021312B50DE27B94CBCCA0D16585F9EDE</vt:lpwstr>
  </property>
</Properties>
</file>